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36A49" w14:textId="260ADB05" w:rsidR="00DD3E5A" w:rsidRPr="00DD3E5A" w:rsidRDefault="00DD3E5A" w:rsidP="00DD3E5A">
      <w:pPr>
        <w:spacing w:line="276" w:lineRule="auto"/>
        <w:jc w:val="center"/>
        <w:rPr>
          <w:rFonts w:ascii="Calibri" w:hAnsi="Calibri" w:cs="Calibri"/>
          <w:b/>
          <w:bCs/>
          <w:sz w:val="64"/>
          <w:szCs w:val="64"/>
        </w:rPr>
      </w:pPr>
      <w:r w:rsidRPr="00DD3E5A">
        <w:rPr>
          <w:rFonts w:ascii="Calibri" w:hAnsi="Calibri" w:cs="Calibri"/>
          <w:b/>
          <w:bCs/>
          <w:sz w:val="64"/>
          <w:szCs w:val="64"/>
        </w:rPr>
        <w:t>Beginners Guide to Diabetes</w:t>
      </w:r>
    </w:p>
    <w:p w14:paraId="51179664" w14:textId="5D78F6DD" w:rsidR="00DD3E5A" w:rsidRPr="00DD3E5A" w:rsidRDefault="00DD3E5A" w:rsidP="00DD3E5A">
      <w:pPr>
        <w:spacing w:line="276" w:lineRule="auto"/>
        <w:jc w:val="center"/>
        <w:rPr>
          <w:rFonts w:ascii="Cavolini" w:hAnsi="Cavolini" w:cs="Cavolini"/>
        </w:rPr>
      </w:pPr>
      <w:r w:rsidRPr="00DD3E5A">
        <w:rPr>
          <w:rFonts w:ascii="Cavolini" w:hAnsi="Cavolini" w:cs="Cavolini"/>
        </w:rPr>
        <w:t>“Due to the increasing prevalence of diabetes and the high risk of long-term health complications caused by diabetes, it is more important than ever that there be a whole team approach to diabetes care. As a health care professional whether directly or indirectly working with diabetes patients, you are likely to encounter people living with diabetes daily in your role in health care. Therefore, it is important to be well-informed on all aspects of diabetes and equipped with sufficient knowledge to better support people living with diabetes.”</w:t>
      </w:r>
    </w:p>
    <w:p w14:paraId="10F15FDC" w14:textId="77777777" w:rsidR="00DD3E5A" w:rsidRPr="00DD3E5A" w:rsidRDefault="00DD3E5A" w:rsidP="00DD3E5A">
      <w:pPr>
        <w:spacing w:line="276" w:lineRule="auto"/>
        <w:jc w:val="right"/>
        <w:rPr>
          <w:rFonts w:ascii="Cavolini" w:hAnsi="Cavolini" w:cs="Cavolini"/>
        </w:rPr>
      </w:pPr>
      <w:r w:rsidRPr="00DD3E5A">
        <w:rPr>
          <w:rFonts w:ascii="Cavolini" w:hAnsi="Cavolini" w:cs="Cavolini"/>
        </w:rPr>
        <w:t>World Health Organisation 2022</w:t>
      </w:r>
    </w:p>
    <w:p w14:paraId="0C77F16A" w14:textId="5E550854" w:rsidR="00DD3E5A" w:rsidRDefault="00DD3E5A" w:rsidP="00DD3E5A">
      <w:pPr>
        <w:spacing w:line="276" w:lineRule="auto"/>
        <w:rPr>
          <w:rFonts w:ascii="Calibri" w:hAnsi="Calibri" w:cs="Calibri"/>
          <w:sz w:val="24"/>
          <w:szCs w:val="24"/>
        </w:rPr>
      </w:pPr>
      <w:r w:rsidRPr="005D0E4A">
        <w:rPr>
          <w:rFonts w:ascii="Calibri" w:hAnsi="Calibri" w:cs="Calibri"/>
          <w:sz w:val="24"/>
          <w:szCs w:val="24"/>
        </w:rPr>
        <w:t xml:space="preserve">This course is intended for both registered and non-registered health care workers in primary care. It is designed to give a foundational knowledge of diabetes for all clinicians and is set at an introductory level.  The training comprises of prior learning followed by an interactive session (virtual or in person). </w:t>
      </w:r>
      <w:r w:rsidR="00691365" w:rsidRPr="005D0E4A">
        <w:rPr>
          <w:rFonts w:ascii="Calibri" w:hAnsi="Calibri" w:cs="Calibri"/>
          <w:sz w:val="24"/>
          <w:szCs w:val="24"/>
        </w:rPr>
        <w:t>Additionally,</w:t>
      </w:r>
      <w:r w:rsidRPr="005D0E4A">
        <w:rPr>
          <w:rFonts w:ascii="Calibri" w:hAnsi="Calibri" w:cs="Calibri"/>
          <w:sz w:val="24"/>
          <w:szCs w:val="24"/>
        </w:rPr>
        <w:t xml:space="preserve"> those </w:t>
      </w:r>
      <w:r w:rsidR="007C07AD" w:rsidRPr="005D0E4A">
        <w:rPr>
          <w:rFonts w:ascii="Calibri" w:hAnsi="Calibri" w:cs="Calibri"/>
          <w:sz w:val="24"/>
          <w:szCs w:val="24"/>
        </w:rPr>
        <w:t>whose</w:t>
      </w:r>
      <w:r w:rsidRPr="005D0E4A">
        <w:rPr>
          <w:rFonts w:ascii="Calibri" w:hAnsi="Calibri" w:cs="Calibri"/>
          <w:sz w:val="24"/>
          <w:szCs w:val="24"/>
        </w:rPr>
        <w:t xml:space="preserve"> job role requires the ability for diabetes foot screening can attend </w:t>
      </w:r>
      <w:r w:rsidR="007C07AD" w:rsidRPr="005D0E4A">
        <w:rPr>
          <w:rFonts w:ascii="Calibri" w:hAnsi="Calibri" w:cs="Calibri"/>
          <w:sz w:val="24"/>
          <w:szCs w:val="24"/>
        </w:rPr>
        <w:t xml:space="preserve">training delivered by podiatry </w:t>
      </w:r>
      <w:proofErr w:type="spellStart"/>
      <w:r w:rsidR="007C07AD" w:rsidRPr="005D0E4A">
        <w:rPr>
          <w:rFonts w:ascii="Calibri" w:hAnsi="Calibri" w:cs="Calibri"/>
          <w:sz w:val="24"/>
          <w:szCs w:val="24"/>
        </w:rPr>
        <w:t>s</w:t>
      </w:r>
      <w:r w:rsidR="00EB2A38">
        <w:rPr>
          <w:rFonts w:ascii="Calibri" w:hAnsi="Calibri" w:cs="Calibri"/>
          <w:sz w:val="24"/>
          <w:szCs w:val="24"/>
        </w:rPr>
        <w:t>e</w:t>
      </w:r>
      <w:r w:rsidR="007C07AD" w:rsidRPr="005D0E4A">
        <w:rPr>
          <w:rFonts w:ascii="Calibri" w:hAnsi="Calibri" w:cs="Calibri"/>
          <w:sz w:val="24"/>
          <w:szCs w:val="24"/>
        </w:rPr>
        <w:t>perate</w:t>
      </w:r>
      <w:proofErr w:type="spellEnd"/>
      <w:r w:rsidR="007C07AD" w:rsidRPr="005D0E4A">
        <w:rPr>
          <w:rFonts w:ascii="Calibri" w:hAnsi="Calibri" w:cs="Calibri"/>
          <w:sz w:val="24"/>
          <w:szCs w:val="24"/>
        </w:rPr>
        <w:t xml:space="preserve"> to this course. </w:t>
      </w:r>
    </w:p>
    <w:p w14:paraId="5E946B68" w14:textId="77777777" w:rsidR="005D0E4A" w:rsidRPr="005D0E4A" w:rsidRDefault="005D0E4A" w:rsidP="00DD3E5A">
      <w:pPr>
        <w:spacing w:line="276" w:lineRule="auto"/>
        <w:rPr>
          <w:rFonts w:ascii="Calibri" w:hAnsi="Calibri" w:cs="Calibri"/>
          <w:sz w:val="24"/>
          <w:szCs w:val="24"/>
        </w:rPr>
      </w:pPr>
    </w:p>
    <w:p w14:paraId="738975F2" w14:textId="304B2AEE" w:rsidR="00DD3E5A" w:rsidRDefault="007C07AD" w:rsidP="00DD3E5A">
      <w:pPr>
        <w:spacing w:line="276" w:lineRule="auto"/>
        <w:rPr>
          <w:rFonts w:ascii="Calibri" w:hAnsi="Calibri" w:cs="Calibri"/>
          <w:sz w:val="24"/>
          <w:szCs w:val="24"/>
        </w:rPr>
      </w:pPr>
      <w:r w:rsidRPr="005D0E4A">
        <w:rPr>
          <w:rFonts w:ascii="Calibri" w:hAnsi="Calibri" w:cs="Calibri"/>
          <w:b/>
          <w:bCs/>
          <w:sz w:val="24"/>
          <w:szCs w:val="24"/>
        </w:rPr>
        <w:t>Intended learning outcomes</w:t>
      </w:r>
      <w:r w:rsidR="00DD3E5A" w:rsidRPr="005D0E4A">
        <w:rPr>
          <w:rFonts w:ascii="Calibri" w:hAnsi="Calibri" w:cs="Calibri"/>
          <w:sz w:val="24"/>
          <w:szCs w:val="24"/>
        </w:rPr>
        <w:t>:</w:t>
      </w:r>
    </w:p>
    <w:p w14:paraId="4A99136B" w14:textId="502F5892" w:rsidR="00DD3E5A" w:rsidRPr="005D0E4A" w:rsidRDefault="00DD3E5A" w:rsidP="005D0E4A">
      <w:pPr>
        <w:pStyle w:val="ListParagraph"/>
        <w:numPr>
          <w:ilvl w:val="0"/>
          <w:numId w:val="1"/>
        </w:numPr>
        <w:spacing w:line="360" w:lineRule="auto"/>
        <w:rPr>
          <w:rFonts w:ascii="Calibri" w:hAnsi="Calibri" w:cs="Calibri"/>
          <w:sz w:val="24"/>
          <w:szCs w:val="24"/>
        </w:rPr>
      </w:pPr>
      <w:r w:rsidRPr="005D0E4A">
        <w:rPr>
          <w:rFonts w:ascii="Calibri" w:hAnsi="Calibri" w:cs="Calibri"/>
          <w:sz w:val="24"/>
          <w:szCs w:val="24"/>
        </w:rPr>
        <w:t>Explain and discuss what is diabetes.</w:t>
      </w:r>
    </w:p>
    <w:p w14:paraId="6D8AD758" w14:textId="43E58DBF" w:rsidR="00DD3E5A" w:rsidRPr="005D0E4A" w:rsidRDefault="00DD3E5A" w:rsidP="005D0E4A">
      <w:pPr>
        <w:pStyle w:val="ListParagraph"/>
        <w:numPr>
          <w:ilvl w:val="0"/>
          <w:numId w:val="1"/>
        </w:numPr>
        <w:spacing w:line="360" w:lineRule="auto"/>
        <w:rPr>
          <w:rFonts w:ascii="Calibri" w:hAnsi="Calibri" w:cs="Calibri"/>
          <w:sz w:val="24"/>
          <w:szCs w:val="24"/>
        </w:rPr>
      </w:pPr>
      <w:r w:rsidRPr="005D0E4A">
        <w:rPr>
          <w:rFonts w:ascii="Calibri" w:hAnsi="Calibri" w:cs="Calibri"/>
          <w:sz w:val="24"/>
          <w:szCs w:val="24"/>
        </w:rPr>
        <w:t>Identify and discuss the types of diabetes, their presentations, and complications.</w:t>
      </w:r>
    </w:p>
    <w:p w14:paraId="02744541" w14:textId="52F13E2F" w:rsidR="00DD3E5A" w:rsidRPr="005D0E4A" w:rsidRDefault="00DD3E5A" w:rsidP="005D0E4A">
      <w:pPr>
        <w:pStyle w:val="ListParagraph"/>
        <w:numPr>
          <w:ilvl w:val="0"/>
          <w:numId w:val="1"/>
        </w:numPr>
        <w:spacing w:line="360" w:lineRule="auto"/>
        <w:rPr>
          <w:rFonts w:ascii="Calibri" w:hAnsi="Calibri" w:cs="Calibri"/>
          <w:sz w:val="24"/>
          <w:szCs w:val="24"/>
        </w:rPr>
      </w:pPr>
      <w:r w:rsidRPr="005D0E4A">
        <w:rPr>
          <w:rFonts w:ascii="Calibri" w:hAnsi="Calibri" w:cs="Calibri"/>
          <w:sz w:val="24"/>
          <w:szCs w:val="24"/>
        </w:rPr>
        <w:t>Apply knowledge of how diabetes is diagnosed and managed.</w:t>
      </w:r>
    </w:p>
    <w:p w14:paraId="419192E0" w14:textId="0AB48073" w:rsidR="00DD3E5A" w:rsidRPr="005D0E4A" w:rsidRDefault="00DD3E5A" w:rsidP="005D0E4A">
      <w:pPr>
        <w:pStyle w:val="ListParagraph"/>
        <w:numPr>
          <w:ilvl w:val="0"/>
          <w:numId w:val="1"/>
        </w:numPr>
        <w:spacing w:line="360" w:lineRule="auto"/>
        <w:rPr>
          <w:rFonts w:ascii="Calibri" w:hAnsi="Calibri" w:cs="Calibri"/>
          <w:sz w:val="24"/>
          <w:szCs w:val="24"/>
        </w:rPr>
      </w:pPr>
      <w:r w:rsidRPr="005D0E4A">
        <w:rPr>
          <w:rFonts w:ascii="Calibri" w:hAnsi="Calibri" w:cs="Calibri"/>
          <w:sz w:val="24"/>
          <w:szCs w:val="24"/>
        </w:rPr>
        <w:t xml:space="preserve">Gain a basic understanding of </w:t>
      </w:r>
      <w:r w:rsidR="00EB2A38">
        <w:rPr>
          <w:rFonts w:ascii="Calibri" w:hAnsi="Calibri" w:cs="Calibri"/>
          <w:sz w:val="24"/>
          <w:szCs w:val="24"/>
        </w:rPr>
        <w:t>d</w:t>
      </w:r>
      <w:r w:rsidRPr="005D0E4A">
        <w:rPr>
          <w:rFonts w:ascii="Calibri" w:hAnsi="Calibri" w:cs="Calibri"/>
          <w:sz w:val="24"/>
          <w:szCs w:val="24"/>
        </w:rPr>
        <w:t xml:space="preserve">iabetes medications and their mode of actions. </w:t>
      </w:r>
    </w:p>
    <w:p w14:paraId="08BC6110" w14:textId="0241E8AE" w:rsidR="00DD3E5A" w:rsidRPr="005D0E4A" w:rsidRDefault="00DD3E5A" w:rsidP="005D0E4A">
      <w:pPr>
        <w:pStyle w:val="ListParagraph"/>
        <w:numPr>
          <w:ilvl w:val="0"/>
          <w:numId w:val="1"/>
        </w:numPr>
        <w:spacing w:line="360" w:lineRule="auto"/>
        <w:rPr>
          <w:rFonts w:ascii="Calibri" w:hAnsi="Calibri" w:cs="Calibri"/>
          <w:sz w:val="24"/>
          <w:szCs w:val="24"/>
        </w:rPr>
      </w:pPr>
      <w:r w:rsidRPr="005D0E4A">
        <w:rPr>
          <w:rFonts w:ascii="Calibri" w:hAnsi="Calibri" w:cs="Calibri"/>
          <w:sz w:val="24"/>
          <w:szCs w:val="24"/>
        </w:rPr>
        <w:t xml:space="preserve">Have an awareness of how treatment options are chosen. </w:t>
      </w:r>
    </w:p>
    <w:p w14:paraId="3DE46A72" w14:textId="4234CA41" w:rsidR="00DD3E5A" w:rsidRPr="005D0E4A" w:rsidRDefault="00DD3E5A" w:rsidP="005D0E4A">
      <w:pPr>
        <w:pStyle w:val="ListParagraph"/>
        <w:numPr>
          <w:ilvl w:val="0"/>
          <w:numId w:val="1"/>
        </w:numPr>
        <w:spacing w:line="360" w:lineRule="auto"/>
        <w:rPr>
          <w:rFonts w:ascii="Calibri" w:hAnsi="Calibri" w:cs="Calibri"/>
          <w:sz w:val="24"/>
          <w:szCs w:val="24"/>
        </w:rPr>
      </w:pPr>
      <w:r w:rsidRPr="005D0E4A">
        <w:rPr>
          <w:rFonts w:ascii="Calibri" w:hAnsi="Calibri" w:cs="Calibri"/>
          <w:sz w:val="24"/>
          <w:szCs w:val="24"/>
        </w:rPr>
        <w:t>Understand the importance of annual review to support self-management for people with diabetes.</w:t>
      </w:r>
    </w:p>
    <w:p w14:paraId="7ED463C3" w14:textId="787C9B5C" w:rsidR="00DD3E5A" w:rsidRPr="005D0E4A" w:rsidRDefault="00DD3E5A" w:rsidP="005D0E4A">
      <w:pPr>
        <w:pStyle w:val="ListParagraph"/>
        <w:numPr>
          <w:ilvl w:val="0"/>
          <w:numId w:val="1"/>
        </w:numPr>
        <w:spacing w:line="360" w:lineRule="auto"/>
        <w:rPr>
          <w:rFonts w:ascii="Calibri" w:hAnsi="Calibri" w:cs="Calibri"/>
          <w:sz w:val="24"/>
          <w:szCs w:val="24"/>
        </w:rPr>
      </w:pPr>
      <w:r w:rsidRPr="005D0E4A">
        <w:rPr>
          <w:rFonts w:ascii="Calibri" w:hAnsi="Calibri" w:cs="Calibri"/>
          <w:sz w:val="24"/>
          <w:szCs w:val="24"/>
        </w:rPr>
        <w:t>Understand how person-centred consultations support self-care for people with diabetes.</w:t>
      </w:r>
    </w:p>
    <w:p w14:paraId="35043391" w14:textId="29F20FC5" w:rsidR="00DD3E5A" w:rsidRPr="005D0E4A" w:rsidRDefault="00DD3E5A" w:rsidP="005D0E4A">
      <w:pPr>
        <w:pStyle w:val="ListParagraph"/>
        <w:numPr>
          <w:ilvl w:val="0"/>
          <w:numId w:val="1"/>
        </w:numPr>
        <w:spacing w:line="360" w:lineRule="auto"/>
        <w:rPr>
          <w:rFonts w:ascii="Calibri" w:hAnsi="Calibri" w:cs="Calibri"/>
          <w:sz w:val="24"/>
          <w:szCs w:val="24"/>
        </w:rPr>
      </w:pPr>
      <w:r w:rsidRPr="005D0E4A">
        <w:rPr>
          <w:rFonts w:ascii="Calibri" w:hAnsi="Calibri" w:cs="Calibri"/>
          <w:sz w:val="24"/>
          <w:szCs w:val="24"/>
        </w:rPr>
        <w:t xml:space="preserve">Have knowledge of the care a person with diabetes should expect, on diagnosis, regularly and if they need it.  </w:t>
      </w:r>
    </w:p>
    <w:p w14:paraId="7D3B01BC" w14:textId="19094DF7" w:rsidR="00DD3E5A" w:rsidRPr="005D0E4A" w:rsidRDefault="00DD3E5A" w:rsidP="005D0E4A">
      <w:pPr>
        <w:pStyle w:val="ListParagraph"/>
        <w:numPr>
          <w:ilvl w:val="0"/>
          <w:numId w:val="1"/>
        </w:numPr>
        <w:spacing w:line="360" w:lineRule="auto"/>
        <w:rPr>
          <w:rFonts w:ascii="Calibri" w:hAnsi="Calibri" w:cs="Calibri"/>
          <w:sz w:val="24"/>
          <w:szCs w:val="24"/>
        </w:rPr>
      </w:pPr>
      <w:r w:rsidRPr="005D0E4A">
        <w:rPr>
          <w:rFonts w:ascii="Calibri" w:hAnsi="Calibri" w:cs="Calibri"/>
          <w:sz w:val="24"/>
          <w:szCs w:val="24"/>
        </w:rPr>
        <w:t xml:space="preserve">Understand what comprises a diabetes annual review and why. </w:t>
      </w:r>
    </w:p>
    <w:p w14:paraId="5BBE951D" w14:textId="56F60D1B" w:rsidR="00DD3E5A" w:rsidRPr="005D0E4A" w:rsidRDefault="00DD3E5A" w:rsidP="005D0E4A">
      <w:pPr>
        <w:pStyle w:val="ListParagraph"/>
        <w:numPr>
          <w:ilvl w:val="0"/>
          <w:numId w:val="1"/>
        </w:numPr>
        <w:spacing w:line="360" w:lineRule="auto"/>
        <w:rPr>
          <w:rFonts w:ascii="Calibri" w:hAnsi="Calibri" w:cs="Calibri"/>
          <w:sz w:val="24"/>
          <w:szCs w:val="24"/>
        </w:rPr>
      </w:pPr>
      <w:r w:rsidRPr="005D0E4A">
        <w:rPr>
          <w:rFonts w:ascii="Calibri" w:hAnsi="Calibri" w:cs="Calibri"/>
          <w:sz w:val="24"/>
          <w:szCs w:val="24"/>
        </w:rPr>
        <w:t xml:space="preserve">Gain knowledge of the lifestyle advice to give and support available for people with diabetes. </w:t>
      </w:r>
    </w:p>
    <w:p w14:paraId="4476AC89" w14:textId="14F32DC3" w:rsidR="00D17F70" w:rsidRDefault="00DD3E5A" w:rsidP="005D0E4A">
      <w:pPr>
        <w:pStyle w:val="ListParagraph"/>
        <w:numPr>
          <w:ilvl w:val="0"/>
          <w:numId w:val="1"/>
        </w:numPr>
        <w:spacing w:line="360" w:lineRule="auto"/>
        <w:rPr>
          <w:rFonts w:ascii="Calibri" w:hAnsi="Calibri" w:cs="Calibri"/>
          <w:sz w:val="24"/>
          <w:szCs w:val="24"/>
        </w:rPr>
      </w:pPr>
      <w:r w:rsidRPr="005D0E4A">
        <w:rPr>
          <w:rFonts w:ascii="Calibri" w:hAnsi="Calibri" w:cs="Calibri"/>
          <w:sz w:val="24"/>
          <w:szCs w:val="24"/>
        </w:rPr>
        <w:t xml:space="preserve">Work through case scenarios and apply knowledge to determine how diabetes cases might be managed in primary care.  </w:t>
      </w:r>
    </w:p>
    <w:p w14:paraId="79E008FF" w14:textId="77777777" w:rsidR="005D0E4A" w:rsidRPr="005D0E4A" w:rsidRDefault="005D0E4A" w:rsidP="005D0E4A">
      <w:pPr>
        <w:spacing w:line="276" w:lineRule="auto"/>
        <w:rPr>
          <w:rFonts w:ascii="Calibri" w:hAnsi="Calibri" w:cs="Calibri"/>
          <w:sz w:val="24"/>
          <w:szCs w:val="24"/>
        </w:rPr>
      </w:pPr>
    </w:p>
    <w:p w14:paraId="7EB4CE75" w14:textId="77777777" w:rsidR="005D0E4A" w:rsidRDefault="005D0E4A" w:rsidP="005D0E4A">
      <w:pPr>
        <w:spacing w:line="276" w:lineRule="auto"/>
        <w:rPr>
          <w:rFonts w:ascii="Calibri" w:hAnsi="Calibri" w:cs="Calibri"/>
          <w:sz w:val="24"/>
          <w:szCs w:val="24"/>
        </w:rPr>
      </w:pPr>
    </w:p>
    <w:p w14:paraId="25A96C74" w14:textId="77777777" w:rsidR="005D0E4A" w:rsidRDefault="005D0E4A" w:rsidP="005D0E4A">
      <w:pPr>
        <w:spacing w:line="276" w:lineRule="auto"/>
        <w:rPr>
          <w:rFonts w:ascii="Calibri" w:hAnsi="Calibri" w:cs="Calibri"/>
          <w:sz w:val="24"/>
          <w:szCs w:val="24"/>
        </w:rPr>
      </w:pPr>
    </w:p>
    <w:p w14:paraId="22C61720" w14:textId="3530CEAA" w:rsidR="005D0E4A" w:rsidRPr="005D0E4A" w:rsidRDefault="005D0E4A" w:rsidP="005D0E4A">
      <w:pPr>
        <w:spacing w:line="276" w:lineRule="auto"/>
        <w:rPr>
          <w:rFonts w:ascii="Calibri" w:hAnsi="Calibri" w:cs="Calibri"/>
          <w:sz w:val="24"/>
          <w:szCs w:val="24"/>
        </w:rPr>
      </w:pPr>
      <w:r w:rsidRPr="005D0E4A">
        <w:rPr>
          <w:rFonts w:ascii="Calibri" w:hAnsi="Calibri" w:cs="Calibri"/>
          <w:sz w:val="24"/>
          <w:szCs w:val="24"/>
        </w:rPr>
        <w:lastRenderedPageBreak/>
        <w:t>Th</w:t>
      </w:r>
      <w:r>
        <w:rPr>
          <w:rFonts w:ascii="Calibri" w:hAnsi="Calibri" w:cs="Calibri"/>
          <w:sz w:val="24"/>
          <w:szCs w:val="24"/>
        </w:rPr>
        <w:t>e Beginners Guide to Diabetes</w:t>
      </w:r>
      <w:r w:rsidRPr="005D0E4A">
        <w:rPr>
          <w:rFonts w:ascii="Calibri" w:hAnsi="Calibri" w:cs="Calibri"/>
          <w:sz w:val="24"/>
          <w:szCs w:val="24"/>
        </w:rPr>
        <w:t xml:space="preserve"> course is delivered in four parts:</w:t>
      </w:r>
    </w:p>
    <w:p w14:paraId="2471DD1A" w14:textId="681C476A" w:rsidR="005D0E4A" w:rsidRPr="005D0E4A" w:rsidRDefault="005D0E4A" w:rsidP="005D0E4A">
      <w:pPr>
        <w:spacing w:line="276" w:lineRule="auto"/>
        <w:rPr>
          <w:rFonts w:ascii="Calibri" w:hAnsi="Calibri" w:cs="Calibri"/>
          <w:sz w:val="24"/>
          <w:szCs w:val="24"/>
        </w:rPr>
      </w:pPr>
      <w:r w:rsidRPr="005D0E4A">
        <w:rPr>
          <w:rFonts w:ascii="Calibri" w:hAnsi="Calibri" w:cs="Calibri"/>
          <w:b/>
          <w:bCs/>
          <w:sz w:val="24"/>
          <w:szCs w:val="24"/>
        </w:rPr>
        <w:t>Part 1</w:t>
      </w:r>
      <w:r w:rsidRPr="005D0E4A">
        <w:rPr>
          <w:rFonts w:ascii="Calibri" w:hAnsi="Calibri" w:cs="Calibri"/>
          <w:sz w:val="24"/>
          <w:szCs w:val="24"/>
        </w:rPr>
        <w:tab/>
        <w:t xml:space="preserve">Mandatory pre work – Diabetes UK (details below) </w:t>
      </w:r>
      <w:r w:rsidR="003D73CB">
        <w:rPr>
          <w:rFonts w:ascii="Calibri" w:hAnsi="Calibri" w:cs="Calibri"/>
          <w:sz w:val="24"/>
          <w:szCs w:val="24"/>
        </w:rPr>
        <w:tab/>
      </w:r>
      <w:r w:rsidR="003D73CB">
        <w:rPr>
          <w:rFonts w:ascii="Calibri" w:hAnsi="Calibri" w:cs="Calibri"/>
          <w:sz w:val="24"/>
          <w:szCs w:val="24"/>
        </w:rPr>
        <w:tab/>
      </w:r>
      <w:r w:rsidR="003D73CB">
        <w:rPr>
          <w:rFonts w:ascii="Calibri" w:hAnsi="Calibri" w:cs="Calibri"/>
          <w:sz w:val="24"/>
          <w:szCs w:val="24"/>
        </w:rPr>
        <w:tab/>
      </w:r>
      <w:r w:rsidR="003D73CB">
        <w:rPr>
          <w:rFonts w:ascii="Calibri" w:hAnsi="Calibri" w:cs="Calibri"/>
          <w:sz w:val="24"/>
          <w:szCs w:val="24"/>
        </w:rPr>
        <w:tab/>
      </w:r>
      <w:r w:rsidR="003D73CB" w:rsidRPr="003D73CB">
        <w:rPr>
          <w:rFonts w:ascii="Calibri" w:hAnsi="Calibri" w:cs="Calibri"/>
          <w:b/>
          <w:bCs/>
          <w:sz w:val="24"/>
          <w:szCs w:val="24"/>
        </w:rPr>
        <w:t>90mins</w:t>
      </w:r>
    </w:p>
    <w:p w14:paraId="3F3BE3F2" w14:textId="1FEC8ED8" w:rsidR="005D0E4A" w:rsidRPr="003D73CB" w:rsidRDefault="005D0E4A" w:rsidP="005D0E4A">
      <w:pPr>
        <w:spacing w:line="276" w:lineRule="auto"/>
        <w:rPr>
          <w:rFonts w:ascii="Calibri" w:hAnsi="Calibri" w:cs="Calibri"/>
          <w:b/>
          <w:bCs/>
          <w:sz w:val="24"/>
          <w:szCs w:val="24"/>
        </w:rPr>
      </w:pPr>
      <w:r w:rsidRPr="005D0E4A">
        <w:rPr>
          <w:rFonts w:ascii="Calibri" w:hAnsi="Calibri" w:cs="Calibri"/>
          <w:b/>
          <w:bCs/>
          <w:sz w:val="24"/>
          <w:szCs w:val="24"/>
        </w:rPr>
        <w:t>Part 2</w:t>
      </w:r>
      <w:r w:rsidRPr="005D0E4A">
        <w:rPr>
          <w:rFonts w:ascii="Calibri" w:hAnsi="Calibri" w:cs="Calibri"/>
          <w:sz w:val="24"/>
          <w:szCs w:val="24"/>
        </w:rPr>
        <w:tab/>
        <w:t xml:space="preserve">Interactive session </w:t>
      </w:r>
      <w:r w:rsidR="003D73CB">
        <w:rPr>
          <w:rFonts w:ascii="Calibri" w:hAnsi="Calibri" w:cs="Calibri"/>
          <w:sz w:val="24"/>
          <w:szCs w:val="24"/>
        </w:rPr>
        <w:tab/>
      </w:r>
      <w:r w:rsidR="003D73CB">
        <w:rPr>
          <w:rFonts w:ascii="Calibri" w:hAnsi="Calibri" w:cs="Calibri"/>
          <w:sz w:val="24"/>
          <w:szCs w:val="24"/>
        </w:rPr>
        <w:tab/>
      </w:r>
      <w:r w:rsidR="003D73CB">
        <w:rPr>
          <w:rFonts w:ascii="Calibri" w:hAnsi="Calibri" w:cs="Calibri"/>
          <w:sz w:val="24"/>
          <w:szCs w:val="24"/>
        </w:rPr>
        <w:tab/>
      </w:r>
      <w:r w:rsidR="003D73CB">
        <w:rPr>
          <w:rFonts w:ascii="Calibri" w:hAnsi="Calibri" w:cs="Calibri"/>
          <w:sz w:val="24"/>
          <w:szCs w:val="24"/>
        </w:rPr>
        <w:tab/>
      </w:r>
      <w:r w:rsidR="003D73CB">
        <w:rPr>
          <w:rFonts w:ascii="Calibri" w:hAnsi="Calibri" w:cs="Calibri"/>
          <w:sz w:val="24"/>
          <w:szCs w:val="24"/>
        </w:rPr>
        <w:tab/>
      </w:r>
      <w:r w:rsidR="003D73CB">
        <w:rPr>
          <w:rFonts w:ascii="Calibri" w:hAnsi="Calibri" w:cs="Calibri"/>
          <w:sz w:val="24"/>
          <w:szCs w:val="24"/>
        </w:rPr>
        <w:tab/>
      </w:r>
      <w:r w:rsidR="003D73CB">
        <w:rPr>
          <w:rFonts w:ascii="Calibri" w:hAnsi="Calibri" w:cs="Calibri"/>
          <w:sz w:val="24"/>
          <w:szCs w:val="24"/>
        </w:rPr>
        <w:tab/>
      </w:r>
      <w:r w:rsidR="003D73CB">
        <w:rPr>
          <w:rFonts w:ascii="Calibri" w:hAnsi="Calibri" w:cs="Calibri"/>
          <w:sz w:val="24"/>
          <w:szCs w:val="24"/>
        </w:rPr>
        <w:tab/>
      </w:r>
      <w:r w:rsidR="003D73CB" w:rsidRPr="003D73CB">
        <w:rPr>
          <w:rFonts w:ascii="Calibri" w:hAnsi="Calibri" w:cs="Calibri"/>
          <w:b/>
          <w:bCs/>
          <w:sz w:val="24"/>
          <w:szCs w:val="24"/>
        </w:rPr>
        <w:t>½ day</w:t>
      </w:r>
    </w:p>
    <w:p w14:paraId="77A488E9" w14:textId="1231CAFA" w:rsidR="005D0E4A" w:rsidRDefault="005D0E4A" w:rsidP="005D0E4A">
      <w:pPr>
        <w:spacing w:line="276" w:lineRule="auto"/>
        <w:rPr>
          <w:rFonts w:ascii="Calibri" w:hAnsi="Calibri" w:cs="Calibri"/>
          <w:b/>
          <w:bCs/>
          <w:sz w:val="24"/>
          <w:szCs w:val="24"/>
        </w:rPr>
      </w:pPr>
      <w:r w:rsidRPr="005D0E4A">
        <w:rPr>
          <w:rFonts w:ascii="Calibri" w:hAnsi="Calibri" w:cs="Calibri"/>
          <w:b/>
          <w:bCs/>
          <w:sz w:val="24"/>
          <w:szCs w:val="24"/>
        </w:rPr>
        <w:t>Part 3</w:t>
      </w:r>
      <w:r w:rsidRPr="005D0E4A">
        <w:rPr>
          <w:rFonts w:ascii="Calibri" w:hAnsi="Calibri" w:cs="Calibri"/>
          <w:sz w:val="24"/>
          <w:szCs w:val="24"/>
        </w:rPr>
        <w:tab/>
        <w:t>Interactive session</w:t>
      </w:r>
      <w:r w:rsidR="003D73CB">
        <w:rPr>
          <w:rFonts w:ascii="Calibri" w:hAnsi="Calibri" w:cs="Calibri"/>
          <w:sz w:val="24"/>
          <w:szCs w:val="24"/>
        </w:rPr>
        <w:tab/>
      </w:r>
      <w:r w:rsidR="003D73CB">
        <w:rPr>
          <w:rFonts w:ascii="Calibri" w:hAnsi="Calibri" w:cs="Calibri"/>
          <w:sz w:val="24"/>
          <w:szCs w:val="24"/>
        </w:rPr>
        <w:tab/>
      </w:r>
      <w:r w:rsidR="003D73CB">
        <w:rPr>
          <w:rFonts w:ascii="Calibri" w:hAnsi="Calibri" w:cs="Calibri"/>
          <w:sz w:val="24"/>
          <w:szCs w:val="24"/>
        </w:rPr>
        <w:tab/>
      </w:r>
      <w:r w:rsidR="003D73CB">
        <w:rPr>
          <w:rFonts w:ascii="Calibri" w:hAnsi="Calibri" w:cs="Calibri"/>
          <w:sz w:val="24"/>
          <w:szCs w:val="24"/>
        </w:rPr>
        <w:tab/>
      </w:r>
      <w:r w:rsidR="003D73CB">
        <w:rPr>
          <w:rFonts w:ascii="Calibri" w:hAnsi="Calibri" w:cs="Calibri"/>
          <w:sz w:val="24"/>
          <w:szCs w:val="24"/>
        </w:rPr>
        <w:tab/>
      </w:r>
      <w:r w:rsidR="003D73CB">
        <w:rPr>
          <w:rFonts w:ascii="Calibri" w:hAnsi="Calibri" w:cs="Calibri"/>
          <w:sz w:val="24"/>
          <w:szCs w:val="24"/>
        </w:rPr>
        <w:tab/>
      </w:r>
      <w:r w:rsidR="003D73CB">
        <w:rPr>
          <w:rFonts w:ascii="Calibri" w:hAnsi="Calibri" w:cs="Calibri"/>
          <w:sz w:val="24"/>
          <w:szCs w:val="24"/>
        </w:rPr>
        <w:tab/>
      </w:r>
      <w:r w:rsidR="003D73CB">
        <w:rPr>
          <w:rFonts w:ascii="Calibri" w:hAnsi="Calibri" w:cs="Calibri"/>
          <w:sz w:val="24"/>
          <w:szCs w:val="24"/>
        </w:rPr>
        <w:tab/>
      </w:r>
      <w:r w:rsidR="00A570B9">
        <w:rPr>
          <w:rFonts w:ascii="Calibri" w:hAnsi="Calibri" w:cs="Calibri"/>
          <w:b/>
          <w:bCs/>
          <w:sz w:val="24"/>
          <w:szCs w:val="24"/>
        </w:rPr>
        <w:t>½ day</w:t>
      </w:r>
    </w:p>
    <w:p w14:paraId="3F256497" w14:textId="2B389C03" w:rsidR="00A570B9" w:rsidRPr="00A570B9" w:rsidRDefault="00A570B9" w:rsidP="005D0E4A">
      <w:pPr>
        <w:spacing w:line="276" w:lineRule="auto"/>
        <w:rPr>
          <w:rFonts w:ascii="Calibri" w:hAnsi="Calibri" w:cs="Calibri"/>
          <w:b/>
          <w:bCs/>
          <w:sz w:val="24"/>
          <w:szCs w:val="24"/>
        </w:rPr>
      </w:pPr>
      <w:r>
        <w:rPr>
          <w:rFonts w:ascii="Calibri" w:hAnsi="Calibri" w:cs="Calibri"/>
          <w:b/>
          <w:bCs/>
          <w:sz w:val="24"/>
          <w:szCs w:val="24"/>
        </w:rPr>
        <w:t xml:space="preserve">Part 4   </w:t>
      </w:r>
      <w:r w:rsidRPr="00A570B9">
        <w:rPr>
          <w:rFonts w:ascii="Calibri" w:hAnsi="Calibri" w:cs="Calibri"/>
          <w:sz w:val="24"/>
          <w:szCs w:val="24"/>
        </w:rPr>
        <w:t>Interactive session</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A570B9">
        <w:rPr>
          <w:rFonts w:ascii="Calibri" w:hAnsi="Calibri" w:cs="Calibri"/>
          <w:b/>
          <w:bCs/>
          <w:sz w:val="24"/>
          <w:szCs w:val="24"/>
        </w:rPr>
        <w:t>½ day</w:t>
      </w:r>
    </w:p>
    <w:p w14:paraId="2A3F060D" w14:textId="303FCBDA" w:rsidR="005D0E4A" w:rsidRPr="005D0E4A" w:rsidRDefault="005D0E4A" w:rsidP="003D73CB">
      <w:pPr>
        <w:spacing w:line="276" w:lineRule="auto"/>
        <w:rPr>
          <w:rFonts w:ascii="Calibri" w:hAnsi="Calibri" w:cs="Calibri"/>
          <w:b/>
          <w:bCs/>
          <w:sz w:val="24"/>
          <w:szCs w:val="24"/>
        </w:rPr>
      </w:pPr>
      <w:r w:rsidRPr="005D0E4A">
        <w:rPr>
          <w:rFonts w:ascii="Calibri" w:hAnsi="Calibri" w:cs="Calibri"/>
          <w:b/>
          <w:bCs/>
          <w:sz w:val="24"/>
          <w:szCs w:val="24"/>
        </w:rPr>
        <w:t xml:space="preserve">Part </w:t>
      </w:r>
      <w:r w:rsidR="00A570B9">
        <w:rPr>
          <w:rFonts w:ascii="Calibri" w:hAnsi="Calibri" w:cs="Calibri"/>
          <w:b/>
          <w:bCs/>
          <w:sz w:val="24"/>
          <w:szCs w:val="24"/>
        </w:rPr>
        <w:t>5</w:t>
      </w:r>
      <w:r w:rsidRPr="005D0E4A">
        <w:rPr>
          <w:rFonts w:ascii="Calibri" w:hAnsi="Calibri" w:cs="Calibri"/>
          <w:sz w:val="24"/>
          <w:szCs w:val="24"/>
        </w:rPr>
        <w:tab/>
        <w:t xml:space="preserve">Diabetic foot training </w:t>
      </w:r>
      <w:r w:rsidR="003D73CB">
        <w:rPr>
          <w:rFonts w:ascii="Calibri" w:hAnsi="Calibri" w:cs="Calibri"/>
          <w:sz w:val="24"/>
          <w:szCs w:val="24"/>
        </w:rPr>
        <w:tab/>
        <w:t>(optional)</w:t>
      </w:r>
      <w:r w:rsidR="003D73CB">
        <w:rPr>
          <w:rFonts w:ascii="Calibri" w:hAnsi="Calibri" w:cs="Calibri"/>
          <w:sz w:val="24"/>
          <w:szCs w:val="24"/>
        </w:rPr>
        <w:tab/>
      </w:r>
      <w:r w:rsidR="003D73CB">
        <w:rPr>
          <w:rFonts w:ascii="Calibri" w:hAnsi="Calibri" w:cs="Calibri"/>
          <w:sz w:val="24"/>
          <w:szCs w:val="24"/>
        </w:rPr>
        <w:tab/>
      </w:r>
      <w:r w:rsidR="003D73CB">
        <w:rPr>
          <w:rFonts w:ascii="Calibri" w:hAnsi="Calibri" w:cs="Calibri"/>
          <w:sz w:val="24"/>
          <w:szCs w:val="24"/>
        </w:rPr>
        <w:tab/>
      </w:r>
      <w:r w:rsidR="003D73CB">
        <w:rPr>
          <w:rFonts w:ascii="Calibri" w:hAnsi="Calibri" w:cs="Calibri"/>
          <w:sz w:val="24"/>
          <w:szCs w:val="24"/>
        </w:rPr>
        <w:tab/>
      </w:r>
      <w:r w:rsidR="003D73CB">
        <w:rPr>
          <w:rFonts w:ascii="Calibri" w:hAnsi="Calibri" w:cs="Calibri"/>
          <w:sz w:val="24"/>
          <w:szCs w:val="24"/>
        </w:rPr>
        <w:tab/>
      </w:r>
      <w:r w:rsidR="003D73CB">
        <w:rPr>
          <w:rFonts w:ascii="Calibri" w:hAnsi="Calibri" w:cs="Calibri"/>
          <w:sz w:val="24"/>
          <w:szCs w:val="24"/>
        </w:rPr>
        <w:tab/>
      </w:r>
      <w:r w:rsidR="003D73CB" w:rsidRPr="003D73CB">
        <w:rPr>
          <w:rFonts w:ascii="Calibri" w:hAnsi="Calibri" w:cs="Calibri"/>
          <w:b/>
          <w:bCs/>
          <w:sz w:val="24"/>
          <w:szCs w:val="24"/>
        </w:rPr>
        <w:t>½ day</w:t>
      </w:r>
      <w:r w:rsidR="003D73CB">
        <w:rPr>
          <w:rFonts w:ascii="Calibri" w:hAnsi="Calibri" w:cs="Calibri"/>
          <w:sz w:val="24"/>
          <w:szCs w:val="24"/>
        </w:rPr>
        <w:tab/>
      </w:r>
      <w:r w:rsidR="003D73CB">
        <w:rPr>
          <w:rFonts w:ascii="Calibri" w:hAnsi="Calibri" w:cs="Calibri"/>
          <w:sz w:val="24"/>
          <w:szCs w:val="24"/>
        </w:rPr>
        <w:tab/>
      </w:r>
      <w:r w:rsidR="003D73CB">
        <w:rPr>
          <w:rFonts w:ascii="Calibri" w:hAnsi="Calibri" w:cs="Calibri"/>
          <w:sz w:val="24"/>
          <w:szCs w:val="24"/>
        </w:rPr>
        <w:tab/>
      </w:r>
      <w:r w:rsidR="003D73CB">
        <w:rPr>
          <w:rFonts w:ascii="Calibri" w:hAnsi="Calibri" w:cs="Calibri"/>
          <w:sz w:val="24"/>
          <w:szCs w:val="24"/>
        </w:rPr>
        <w:tab/>
      </w:r>
    </w:p>
    <w:p w14:paraId="78D2831C" w14:textId="6FB267A5" w:rsidR="00DD3E5A" w:rsidRPr="005D0E4A" w:rsidRDefault="007C07AD" w:rsidP="007C07AD">
      <w:pPr>
        <w:spacing w:line="276" w:lineRule="auto"/>
        <w:jc w:val="center"/>
        <w:rPr>
          <w:rFonts w:ascii="Calibri" w:hAnsi="Calibri" w:cs="Calibri"/>
          <w:b/>
          <w:bCs/>
          <w:sz w:val="40"/>
          <w:szCs w:val="40"/>
        </w:rPr>
      </w:pPr>
      <w:r w:rsidRPr="005D0E4A">
        <w:rPr>
          <w:rFonts w:ascii="Calibri" w:hAnsi="Calibri" w:cs="Calibri"/>
          <w:b/>
          <w:bCs/>
          <w:sz w:val="40"/>
          <w:szCs w:val="40"/>
        </w:rPr>
        <w:t xml:space="preserve">Part 1 - </w:t>
      </w:r>
      <w:r w:rsidR="00DD3E5A" w:rsidRPr="005D0E4A">
        <w:rPr>
          <w:rFonts w:ascii="Calibri" w:hAnsi="Calibri" w:cs="Calibri"/>
          <w:b/>
          <w:bCs/>
          <w:sz w:val="40"/>
          <w:szCs w:val="40"/>
        </w:rPr>
        <w:t>Prior Learning</w:t>
      </w:r>
      <w:r w:rsidRPr="005D0E4A">
        <w:rPr>
          <w:rFonts w:ascii="Calibri" w:hAnsi="Calibri" w:cs="Calibri"/>
          <w:b/>
          <w:bCs/>
          <w:sz w:val="40"/>
          <w:szCs w:val="40"/>
        </w:rPr>
        <w:t xml:space="preserve"> </w:t>
      </w:r>
    </w:p>
    <w:p w14:paraId="3EFCBAB0" w14:textId="49B06703" w:rsidR="00DD3E5A" w:rsidRPr="005D0E4A" w:rsidRDefault="00DD3E5A" w:rsidP="00DD3E5A">
      <w:pPr>
        <w:spacing w:line="276" w:lineRule="auto"/>
        <w:rPr>
          <w:rFonts w:ascii="Calibri" w:hAnsi="Calibri" w:cs="Calibri"/>
          <w:sz w:val="24"/>
          <w:szCs w:val="24"/>
        </w:rPr>
      </w:pPr>
      <w:r w:rsidRPr="005D0E4A">
        <w:rPr>
          <w:rFonts w:ascii="Calibri" w:hAnsi="Calibri" w:cs="Calibri"/>
          <w:sz w:val="24"/>
          <w:szCs w:val="24"/>
        </w:rPr>
        <w:t xml:space="preserve">This is an essential part of the training which provides a foundation of knowledge you will be then able to build upon in the interactive sessions. It is your responsibility to ensure that the pre-work has been satisfactorily completed.  </w:t>
      </w:r>
    </w:p>
    <w:p w14:paraId="0DEED1D9" w14:textId="57BC63EF" w:rsidR="007C07AD" w:rsidRPr="005D0E4A" w:rsidRDefault="00EB2A38" w:rsidP="007C07AD">
      <w:pPr>
        <w:spacing w:line="276" w:lineRule="auto"/>
        <w:rPr>
          <w:rFonts w:ascii="Calibri" w:hAnsi="Calibri" w:cs="Calibri"/>
          <w:sz w:val="24"/>
          <w:szCs w:val="24"/>
        </w:rPr>
      </w:pPr>
      <w:r>
        <w:rPr>
          <w:rFonts w:ascii="Calibri" w:hAnsi="Calibri" w:cs="Calibri"/>
          <w:sz w:val="24"/>
          <w:szCs w:val="24"/>
        </w:rPr>
        <w:t>L</w:t>
      </w:r>
      <w:r w:rsidR="007C07AD" w:rsidRPr="005D0E4A">
        <w:rPr>
          <w:rFonts w:ascii="Calibri" w:hAnsi="Calibri" w:cs="Calibri"/>
          <w:sz w:val="24"/>
          <w:szCs w:val="24"/>
        </w:rPr>
        <w:t>earners</w:t>
      </w:r>
      <w:r w:rsidR="00DD3E5A" w:rsidRPr="005D0E4A">
        <w:rPr>
          <w:rFonts w:ascii="Calibri" w:hAnsi="Calibri" w:cs="Calibri"/>
          <w:sz w:val="24"/>
          <w:szCs w:val="24"/>
        </w:rPr>
        <w:t xml:space="preserve"> will need to register with </w:t>
      </w:r>
      <w:r w:rsidR="00DD3E5A" w:rsidRPr="005D0E4A">
        <w:rPr>
          <w:rFonts w:ascii="Calibri" w:hAnsi="Calibri" w:cs="Calibri"/>
          <w:b/>
          <w:bCs/>
          <w:sz w:val="24"/>
          <w:szCs w:val="24"/>
        </w:rPr>
        <w:t>Diabetes UK</w:t>
      </w:r>
      <w:r w:rsidR="00DD3E5A" w:rsidRPr="005D0E4A">
        <w:rPr>
          <w:rFonts w:ascii="Calibri" w:hAnsi="Calibri" w:cs="Calibri"/>
          <w:sz w:val="24"/>
          <w:szCs w:val="24"/>
        </w:rPr>
        <w:t xml:space="preserve"> and then complete the introductory</w:t>
      </w:r>
      <w:r w:rsidR="007C07AD" w:rsidRPr="005D0E4A">
        <w:rPr>
          <w:rFonts w:ascii="Calibri" w:hAnsi="Calibri" w:cs="Calibri"/>
          <w:sz w:val="24"/>
          <w:szCs w:val="24"/>
        </w:rPr>
        <w:t xml:space="preserve"> </w:t>
      </w:r>
      <w:r w:rsidR="00DD3E5A" w:rsidRPr="005D0E4A">
        <w:rPr>
          <w:rFonts w:ascii="Calibri" w:hAnsi="Calibri" w:cs="Calibri"/>
          <w:sz w:val="24"/>
          <w:szCs w:val="24"/>
        </w:rPr>
        <w:t xml:space="preserve">level </w:t>
      </w:r>
      <w:r w:rsidR="00DD3E5A" w:rsidRPr="005D0E4A">
        <w:rPr>
          <w:rFonts w:ascii="Calibri" w:hAnsi="Calibri" w:cs="Calibri"/>
          <w:b/>
          <w:bCs/>
          <w:sz w:val="24"/>
          <w:szCs w:val="24"/>
        </w:rPr>
        <w:t>‘Understanding Diabetes’</w:t>
      </w:r>
      <w:r w:rsidR="00DD3E5A" w:rsidRPr="005D0E4A">
        <w:rPr>
          <w:rFonts w:ascii="Calibri" w:hAnsi="Calibri" w:cs="Calibri"/>
          <w:sz w:val="24"/>
          <w:szCs w:val="24"/>
        </w:rPr>
        <w:t xml:space="preserve"> module</w:t>
      </w:r>
      <w:r w:rsidR="007C07AD" w:rsidRPr="005D0E4A">
        <w:rPr>
          <w:rFonts w:ascii="Calibri" w:hAnsi="Calibri" w:cs="Calibri"/>
          <w:sz w:val="24"/>
          <w:szCs w:val="24"/>
        </w:rPr>
        <w:t xml:space="preserve"> which takes approx. 90mins to complete</w:t>
      </w:r>
      <w:r w:rsidR="00DD3E5A" w:rsidRPr="005D0E4A">
        <w:rPr>
          <w:rFonts w:ascii="Calibri" w:hAnsi="Calibri" w:cs="Calibri"/>
          <w:sz w:val="24"/>
          <w:szCs w:val="24"/>
        </w:rPr>
        <w:t xml:space="preserve">. </w:t>
      </w:r>
      <w:r w:rsidR="007C07AD" w:rsidRPr="005D0E4A">
        <w:rPr>
          <w:rFonts w:ascii="Calibri" w:hAnsi="Calibri" w:cs="Calibri"/>
          <w:sz w:val="24"/>
          <w:szCs w:val="24"/>
        </w:rPr>
        <w:t xml:space="preserve">This module is aimed at non-specialist healthcare professionals, and will provide an overview of diabetes, increasing knowledge and skills, to effectively support people with or at risk of diabetes. </w:t>
      </w:r>
    </w:p>
    <w:p w14:paraId="03AB093B" w14:textId="77777777" w:rsidR="00EB2A38" w:rsidRDefault="00DD3E5A" w:rsidP="00EB2A38">
      <w:pPr>
        <w:spacing w:line="276" w:lineRule="auto"/>
        <w:rPr>
          <w:rFonts w:ascii="Calibri" w:hAnsi="Calibri" w:cs="Calibri"/>
          <w:sz w:val="24"/>
          <w:szCs w:val="24"/>
        </w:rPr>
      </w:pPr>
      <w:r w:rsidRPr="005D0E4A">
        <w:rPr>
          <w:rFonts w:ascii="Calibri" w:hAnsi="Calibri" w:cs="Calibri"/>
          <w:sz w:val="24"/>
          <w:szCs w:val="24"/>
        </w:rPr>
        <w:t xml:space="preserve">When registering, the list of professions is very </w:t>
      </w:r>
      <w:r w:rsidR="007C07AD" w:rsidRPr="005D0E4A">
        <w:rPr>
          <w:rFonts w:ascii="Calibri" w:hAnsi="Calibri" w:cs="Calibri"/>
          <w:sz w:val="24"/>
          <w:szCs w:val="24"/>
        </w:rPr>
        <w:t>limited,</w:t>
      </w:r>
      <w:r w:rsidRPr="005D0E4A">
        <w:rPr>
          <w:rFonts w:ascii="Calibri" w:hAnsi="Calibri" w:cs="Calibri"/>
          <w:sz w:val="24"/>
          <w:szCs w:val="24"/>
        </w:rPr>
        <w:t xml:space="preserve"> so we’d suggest you select the best fit (perhaps Diabetes facilitator). </w:t>
      </w:r>
      <w:r w:rsidR="007C07AD" w:rsidRPr="005D0E4A">
        <w:rPr>
          <w:rFonts w:ascii="Calibri" w:hAnsi="Calibri" w:cs="Calibri"/>
          <w:sz w:val="24"/>
          <w:szCs w:val="24"/>
        </w:rPr>
        <w:t xml:space="preserve">The diabetes UK eLearning can be accessed via the following link </w:t>
      </w:r>
      <w:hyperlink r:id="rId7" w:history="1">
        <w:r w:rsidR="007C07AD" w:rsidRPr="005D0E4A">
          <w:rPr>
            <w:rStyle w:val="Hyperlink"/>
            <w:rFonts w:ascii="Calibri" w:hAnsi="Calibri" w:cs="Calibri"/>
            <w:sz w:val="24"/>
            <w:szCs w:val="24"/>
          </w:rPr>
          <w:t>https://cpd.diabetes.org.uk/</w:t>
        </w:r>
      </w:hyperlink>
      <w:r w:rsidR="007C07AD" w:rsidRPr="005D0E4A">
        <w:rPr>
          <w:rFonts w:ascii="Calibri" w:hAnsi="Calibri" w:cs="Calibri"/>
          <w:sz w:val="24"/>
          <w:szCs w:val="24"/>
        </w:rPr>
        <w:t xml:space="preserve">  </w:t>
      </w:r>
    </w:p>
    <w:p w14:paraId="02682F94" w14:textId="77777777" w:rsidR="00EB2A38" w:rsidRDefault="00EB2A38" w:rsidP="00EB2A38">
      <w:pPr>
        <w:spacing w:line="276" w:lineRule="auto"/>
        <w:rPr>
          <w:rFonts w:ascii="Calibri" w:hAnsi="Calibri" w:cs="Calibri"/>
          <w:sz w:val="24"/>
          <w:szCs w:val="24"/>
        </w:rPr>
      </w:pPr>
    </w:p>
    <w:p w14:paraId="7A62B311" w14:textId="2C660228" w:rsidR="007C07AD" w:rsidRPr="005D0E4A" w:rsidRDefault="007C07AD" w:rsidP="00EB2A38">
      <w:pPr>
        <w:spacing w:line="276" w:lineRule="auto"/>
        <w:jc w:val="center"/>
        <w:rPr>
          <w:rFonts w:ascii="Calibri" w:hAnsi="Calibri" w:cs="Calibri"/>
          <w:b/>
          <w:bCs/>
          <w:sz w:val="40"/>
          <w:szCs w:val="40"/>
        </w:rPr>
      </w:pPr>
      <w:r w:rsidRPr="005D0E4A">
        <w:rPr>
          <w:rFonts w:ascii="Calibri" w:hAnsi="Calibri" w:cs="Calibri"/>
          <w:b/>
          <w:bCs/>
          <w:sz w:val="40"/>
          <w:szCs w:val="40"/>
        </w:rPr>
        <w:t>Part 2</w:t>
      </w:r>
      <w:r w:rsidR="00A570B9">
        <w:rPr>
          <w:rFonts w:ascii="Calibri" w:hAnsi="Calibri" w:cs="Calibri"/>
          <w:b/>
          <w:bCs/>
          <w:sz w:val="40"/>
          <w:szCs w:val="40"/>
        </w:rPr>
        <w:t>, 3</w:t>
      </w:r>
      <w:r w:rsidRPr="005D0E4A">
        <w:rPr>
          <w:rFonts w:ascii="Calibri" w:hAnsi="Calibri" w:cs="Calibri"/>
          <w:b/>
          <w:bCs/>
          <w:sz w:val="40"/>
          <w:szCs w:val="40"/>
        </w:rPr>
        <w:t xml:space="preserve"> &amp; </w:t>
      </w:r>
      <w:r w:rsidR="00A570B9">
        <w:rPr>
          <w:rFonts w:ascii="Calibri" w:hAnsi="Calibri" w:cs="Calibri"/>
          <w:b/>
          <w:bCs/>
          <w:sz w:val="40"/>
          <w:szCs w:val="40"/>
        </w:rPr>
        <w:t>4</w:t>
      </w:r>
      <w:r w:rsidRPr="005D0E4A">
        <w:rPr>
          <w:rFonts w:ascii="Calibri" w:hAnsi="Calibri" w:cs="Calibri"/>
          <w:b/>
          <w:bCs/>
          <w:sz w:val="40"/>
          <w:szCs w:val="40"/>
        </w:rPr>
        <w:t xml:space="preserve"> - Interactive Sessions</w:t>
      </w:r>
    </w:p>
    <w:p w14:paraId="1D237D51" w14:textId="509D4C80" w:rsidR="00DD3E5A" w:rsidRDefault="007C07AD" w:rsidP="007C07AD">
      <w:pPr>
        <w:spacing w:line="276" w:lineRule="auto"/>
        <w:rPr>
          <w:rFonts w:ascii="Calibri" w:hAnsi="Calibri" w:cs="Calibri"/>
          <w:sz w:val="24"/>
          <w:szCs w:val="24"/>
        </w:rPr>
      </w:pPr>
      <w:r w:rsidRPr="005D0E4A">
        <w:rPr>
          <w:rFonts w:ascii="Calibri" w:hAnsi="Calibri" w:cs="Calibri"/>
          <w:sz w:val="24"/>
          <w:szCs w:val="24"/>
        </w:rPr>
        <w:t xml:space="preserve">The </w:t>
      </w:r>
      <w:r w:rsidR="00A570B9">
        <w:rPr>
          <w:rFonts w:ascii="Calibri" w:hAnsi="Calibri" w:cs="Calibri"/>
          <w:sz w:val="24"/>
          <w:szCs w:val="24"/>
        </w:rPr>
        <w:t>three</w:t>
      </w:r>
      <w:r w:rsidRPr="005D0E4A">
        <w:rPr>
          <w:rFonts w:ascii="Calibri" w:hAnsi="Calibri" w:cs="Calibri"/>
          <w:sz w:val="24"/>
          <w:szCs w:val="24"/>
        </w:rPr>
        <w:t xml:space="preserve"> interactive sessions explore and build upon the content covered in the pr</w:t>
      </w:r>
      <w:r w:rsidR="00691365" w:rsidRPr="005D0E4A">
        <w:rPr>
          <w:rFonts w:ascii="Calibri" w:hAnsi="Calibri" w:cs="Calibri"/>
          <w:sz w:val="24"/>
          <w:szCs w:val="24"/>
        </w:rPr>
        <w:t>ior learning</w:t>
      </w:r>
      <w:r w:rsidRPr="005D0E4A">
        <w:rPr>
          <w:rFonts w:ascii="Calibri" w:hAnsi="Calibri" w:cs="Calibri"/>
          <w:sz w:val="24"/>
          <w:szCs w:val="24"/>
        </w:rPr>
        <w:t xml:space="preserve"> and cover </w:t>
      </w:r>
      <w:proofErr w:type="gramStart"/>
      <w:r w:rsidRPr="005D0E4A">
        <w:rPr>
          <w:rFonts w:ascii="Calibri" w:hAnsi="Calibri" w:cs="Calibri"/>
          <w:sz w:val="24"/>
          <w:szCs w:val="24"/>
        </w:rPr>
        <w:t>all of</w:t>
      </w:r>
      <w:proofErr w:type="gramEnd"/>
      <w:r w:rsidRPr="005D0E4A">
        <w:rPr>
          <w:rFonts w:ascii="Calibri" w:hAnsi="Calibri" w:cs="Calibri"/>
          <w:sz w:val="24"/>
          <w:szCs w:val="24"/>
        </w:rPr>
        <w:t xml:space="preserve"> the intended learning outcomes</w:t>
      </w:r>
      <w:r w:rsidR="00691365" w:rsidRPr="005D0E4A">
        <w:rPr>
          <w:rFonts w:ascii="Calibri" w:hAnsi="Calibri" w:cs="Calibri"/>
          <w:sz w:val="24"/>
          <w:szCs w:val="24"/>
        </w:rPr>
        <w:t xml:space="preserve"> listed</w:t>
      </w:r>
      <w:r w:rsidRPr="005D0E4A">
        <w:rPr>
          <w:rFonts w:ascii="Calibri" w:hAnsi="Calibri" w:cs="Calibri"/>
          <w:sz w:val="24"/>
          <w:szCs w:val="24"/>
        </w:rPr>
        <w:t xml:space="preserve">. </w:t>
      </w:r>
      <w:r w:rsidR="00691365" w:rsidRPr="005D0E4A">
        <w:rPr>
          <w:rFonts w:ascii="Calibri" w:hAnsi="Calibri" w:cs="Calibri"/>
          <w:sz w:val="24"/>
          <w:szCs w:val="24"/>
        </w:rPr>
        <w:t>Attendees will be expected to participate in quizzes, case study and scenario discussions with peers. If attending a virtual session, it is essential attendees have their own device with a working microphone and video functionality (please contact us via email with any concerns).</w:t>
      </w:r>
    </w:p>
    <w:p w14:paraId="73D00D9E" w14:textId="77777777" w:rsidR="00EB2A38" w:rsidRPr="005D0E4A" w:rsidRDefault="00EB2A38" w:rsidP="007C07AD">
      <w:pPr>
        <w:spacing w:line="276" w:lineRule="auto"/>
        <w:rPr>
          <w:rFonts w:ascii="Calibri" w:hAnsi="Calibri" w:cs="Calibri"/>
          <w:sz w:val="24"/>
          <w:szCs w:val="24"/>
        </w:rPr>
      </w:pPr>
    </w:p>
    <w:p w14:paraId="7DE53AB9" w14:textId="58D6E046" w:rsidR="00691365" w:rsidRPr="005D0E4A" w:rsidRDefault="00691365" w:rsidP="00691365">
      <w:pPr>
        <w:spacing w:line="276" w:lineRule="auto"/>
        <w:jc w:val="center"/>
        <w:rPr>
          <w:rFonts w:ascii="Calibri" w:hAnsi="Calibri" w:cs="Calibri"/>
          <w:b/>
          <w:bCs/>
          <w:sz w:val="40"/>
          <w:szCs w:val="40"/>
        </w:rPr>
      </w:pPr>
      <w:r w:rsidRPr="005D0E4A">
        <w:rPr>
          <w:rFonts w:ascii="Calibri" w:hAnsi="Calibri" w:cs="Calibri"/>
          <w:b/>
          <w:bCs/>
          <w:sz w:val="40"/>
          <w:szCs w:val="40"/>
        </w:rPr>
        <w:t xml:space="preserve">Part </w:t>
      </w:r>
      <w:r w:rsidR="00A570B9">
        <w:rPr>
          <w:rFonts w:ascii="Calibri" w:hAnsi="Calibri" w:cs="Calibri"/>
          <w:b/>
          <w:bCs/>
          <w:sz w:val="40"/>
          <w:szCs w:val="40"/>
        </w:rPr>
        <w:t>5</w:t>
      </w:r>
      <w:r w:rsidRPr="005D0E4A">
        <w:rPr>
          <w:rFonts w:ascii="Calibri" w:hAnsi="Calibri" w:cs="Calibri"/>
          <w:b/>
          <w:bCs/>
          <w:sz w:val="40"/>
          <w:szCs w:val="40"/>
        </w:rPr>
        <w:t xml:space="preserve"> – Diabetes Foot Screening</w:t>
      </w:r>
    </w:p>
    <w:p w14:paraId="6DF8F08B" w14:textId="78C7B33F" w:rsidR="00691365" w:rsidRPr="005D0E4A" w:rsidRDefault="005D0E4A" w:rsidP="00691365">
      <w:pPr>
        <w:spacing w:line="276" w:lineRule="auto"/>
        <w:rPr>
          <w:rFonts w:ascii="Calibri" w:hAnsi="Calibri" w:cs="Calibri"/>
          <w:sz w:val="24"/>
          <w:szCs w:val="24"/>
        </w:rPr>
      </w:pPr>
      <w:r w:rsidRPr="005D0E4A">
        <w:rPr>
          <w:rFonts w:ascii="Calibri" w:hAnsi="Calibri" w:cs="Calibri"/>
          <w:sz w:val="24"/>
          <w:szCs w:val="24"/>
        </w:rPr>
        <w:t>H</w:t>
      </w:r>
      <w:r w:rsidR="00691365" w:rsidRPr="005D0E4A">
        <w:rPr>
          <w:rFonts w:ascii="Calibri" w:hAnsi="Calibri" w:cs="Calibri"/>
          <w:sz w:val="24"/>
          <w:szCs w:val="24"/>
        </w:rPr>
        <w:t xml:space="preserve">ealthcare workers whose roles require </w:t>
      </w:r>
      <w:r w:rsidRPr="005D0E4A">
        <w:rPr>
          <w:rFonts w:ascii="Calibri" w:hAnsi="Calibri" w:cs="Calibri"/>
          <w:sz w:val="24"/>
          <w:szCs w:val="24"/>
        </w:rPr>
        <w:t xml:space="preserve">them to be able to conduct diabetes foot screening should attend training provided by the Cornwall </w:t>
      </w:r>
      <w:r w:rsidR="00EB2A38">
        <w:rPr>
          <w:rFonts w:ascii="Calibri" w:hAnsi="Calibri" w:cs="Calibri"/>
          <w:sz w:val="24"/>
          <w:szCs w:val="24"/>
        </w:rPr>
        <w:t>P</w:t>
      </w:r>
      <w:r w:rsidRPr="005D0E4A">
        <w:rPr>
          <w:rFonts w:ascii="Calibri" w:hAnsi="Calibri" w:cs="Calibri"/>
          <w:sz w:val="24"/>
          <w:szCs w:val="24"/>
        </w:rPr>
        <w:t xml:space="preserve">odiatry </w:t>
      </w:r>
      <w:r w:rsidR="00EB2A38">
        <w:rPr>
          <w:rFonts w:ascii="Calibri" w:hAnsi="Calibri" w:cs="Calibri"/>
          <w:sz w:val="24"/>
          <w:szCs w:val="24"/>
        </w:rPr>
        <w:t>T</w:t>
      </w:r>
      <w:r w:rsidRPr="005D0E4A">
        <w:rPr>
          <w:rFonts w:ascii="Calibri" w:hAnsi="Calibri" w:cs="Calibri"/>
          <w:sz w:val="24"/>
          <w:szCs w:val="24"/>
        </w:rPr>
        <w:t xml:space="preserve">eam. More information on these sessions can be found on the Cornwall </w:t>
      </w:r>
      <w:r w:rsidR="00EB2A38">
        <w:rPr>
          <w:rFonts w:ascii="Calibri" w:hAnsi="Calibri" w:cs="Calibri"/>
          <w:sz w:val="24"/>
          <w:szCs w:val="24"/>
        </w:rPr>
        <w:t>P</w:t>
      </w:r>
      <w:r w:rsidRPr="005D0E4A">
        <w:rPr>
          <w:rFonts w:ascii="Calibri" w:hAnsi="Calibri" w:cs="Calibri"/>
          <w:sz w:val="24"/>
          <w:szCs w:val="24"/>
        </w:rPr>
        <w:t xml:space="preserve">rimary </w:t>
      </w:r>
      <w:r w:rsidR="00EB2A38">
        <w:rPr>
          <w:rFonts w:ascii="Calibri" w:hAnsi="Calibri" w:cs="Calibri"/>
          <w:sz w:val="24"/>
          <w:szCs w:val="24"/>
        </w:rPr>
        <w:t>C</w:t>
      </w:r>
      <w:r w:rsidRPr="005D0E4A">
        <w:rPr>
          <w:rFonts w:ascii="Calibri" w:hAnsi="Calibri" w:cs="Calibri"/>
          <w:sz w:val="24"/>
          <w:szCs w:val="24"/>
        </w:rPr>
        <w:t xml:space="preserve">are </w:t>
      </w:r>
      <w:r w:rsidR="00EB2A38">
        <w:rPr>
          <w:rFonts w:ascii="Calibri" w:hAnsi="Calibri" w:cs="Calibri"/>
          <w:sz w:val="24"/>
          <w:szCs w:val="24"/>
        </w:rPr>
        <w:t>T</w:t>
      </w:r>
      <w:r w:rsidRPr="005D0E4A">
        <w:rPr>
          <w:rFonts w:ascii="Calibri" w:hAnsi="Calibri" w:cs="Calibri"/>
          <w:sz w:val="24"/>
          <w:szCs w:val="24"/>
        </w:rPr>
        <w:t xml:space="preserve">raining </w:t>
      </w:r>
      <w:r w:rsidR="00EB2A38">
        <w:rPr>
          <w:rFonts w:ascii="Calibri" w:hAnsi="Calibri" w:cs="Calibri"/>
          <w:sz w:val="24"/>
          <w:szCs w:val="24"/>
        </w:rPr>
        <w:t>H</w:t>
      </w:r>
      <w:r w:rsidRPr="005D0E4A">
        <w:rPr>
          <w:rFonts w:ascii="Calibri" w:hAnsi="Calibri" w:cs="Calibri"/>
          <w:sz w:val="24"/>
          <w:szCs w:val="24"/>
        </w:rPr>
        <w:t xml:space="preserve">ub via the following link </w:t>
      </w:r>
      <w:hyperlink r:id="rId8" w:history="1">
        <w:r w:rsidRPr="005D0E4A">
          <w:rPr>
            <w:rStyle w:val="Hyperlink"/>
            <w:rFonts w:ascii="Calibri" w:hAnsi="Calibri" w:cs="Calibri"/>
            <w:sz w:val="24"/>
            <w:szCs w:val="24"/>
          </w:rPr>
          <w:t>Diabetic Foot Training</w:t>
        </w:r>
      </w:hyperlink>
      <w:r w:rsidRPr="005D0E4A">
        <w:rPr>
          <w:rFonts w:ascii="Calibri" w:hAnsi="Calibri" w:cs="Calibri"/>
          <w:sz w:val="24"/>
          <w:szCs w:val="24"/>
        </w:rPr>
        <w:t>.</w:t>
      </w:r>
    </w:p>
    <w:p w14:paraId="6A660FEA" w14:textId="77777777" w:rsidR="005D0E4A" w:rsidRPr="005D0E4A" w:rsidRDefault="005D0E4A" w:rsidP="00691365">
      <w:pPr>
        <w:spacing w:line="276" w:lineRule="auto"/>
        <w:rPr>
          <w:rFonts w:ascii="Calibri" w:hAnsi="Calibri" w:cs="Calibri"/>
          <w:sz w:val="24"/>
          <w:szCs w:val="24"/>
        </w:rPr>
      </w:pPr>
    </w:p>
    <w:p w14:paraId="6A62DE59" w14:textId="4B4A5F4D" w:rsidR="00691365" w:rsidRPr="005D0E4A" w:rsidRDefault="005D0E4A" w:rsidP="005D0E4A">
      <w:pPr>
        <w:spacing w:line="276" w:lineRule="auto"/>
        <w:jc w:val="center"/>
        <w:rPr>
          <w:rFonts w:ascii="Calibri" w:hAnsi="Calibri" w:cs="Calibri"/>
          <w:sz w:val="24"/>
          <w:szCs w:val="24"/>
        </w:rPr>
      </w:pPr>
      <w:r w:rsidRPr="005D0E4A">
        <w:rPr>
          <w:rFonts w:ascii="Cavolini" w:hAnsi="Cavolini" w:cs="Cavolini"/>
          <w:b/>
          <w:bCs/>
          <w:sz w:val="24"/>
          <w:szCs w:val="24"/>
        </w:rPr>
        <w:t xml:space="preserve">If you have any questions regarding this training, please contact us via the following email </w:t>
      </w:r>
      <w:hyperlink r:id="rId9" w:history="1">
        <w:r w:rsidRPr="005D0E4A">
          <w:rPr>
            <w:rStyle w:val="Hyperlink"/>
            <w:rFonts w:ascii="Cavolini" w:hAnsi="Cavolini" w:cs="Cavolini"/>
            <w:sz w:val="24"/>
            <w:szCs w:val="24"/>
          </w:rPr>
          <w:t>kernowhealthcic.workforce@nhs.net</w:t>
        </w:r>
      </w:hyperlink>
      <w:r w:rsidRPr="005D0E4A">
        <w:rPr>
          <w:rFonts w:ascii="Cavolini" w:hAnsi="Cavolini" w:cs="Cavolini"/>
          <w:sz w:val="24"/>
          <w:szCs w:val="24"/>
        </w:rPr>
        <w:t xml:space="preserve"> </w:t>
      </w:r>
    </w:p>
    <w:sectPr w:rsidR="00691365" w:rsidRPr="005D0E4A" w:rsidSect="00DD3E5A">
      <w:headerReference w:type="default" r:id="rId10"/>
      <w:pgSz w:w="11906" w:h="16838"/>
      <w:pgMar w:top="720" w:right="720" w:bottom="720" w:left="720" w:header="708" w:footer="708" w:gutter="0"/>
      <w:pgBorders w:offsetFrom="page">
        <w:top w:val="single" w:sz="18" w:space="24" w:color="0070C0"/>
        <w:left w:val="single" w:sz="18" w:space="24" w:color="0070C0"/>
        <w:bottom w:val="single" w:sz="18" w:space="24" w:color="0070C0"/>
        <w:right w:val="single" w:sz="18"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A5FBC" w14:textId="77777777" w:rsidR="00DD3E5A" w:rsidRDefault="00DD3E5A" w:rsidP="00DD3E5A">
      <w:pPr>
        <w:spacing w:after="0" w:line="240" w:lineRule="auto"/>
      </w:pPr>
      <w:r>
        <w:separator/>
      </w:r>
    </w:p>
  </w:endnote>
  <w:endnote w:type="continuationSeparator" w:id="0">
    <w:p w14:paraId="1C1ADB21" w14:textId="77777777" w:rsidR="00DD3E5A" w:rsidRDefault="00DD3E5A" w:rsidP="00DD3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volini">
    <w:charset w:val="00"/>
    <w:family w:val="script"/>
    <w:pitch w:val="variable"/>
    <w:sig w:usb0="A11526FF" w:usb1="8000000A" w:usb2="0001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89959" w14:textId="77777777" w:rsidR="00DD3E5A" w:rsidRDefault="00DD3E5A" w:rsidP="00DD3E5A">
      <w:pPr>
        <w:spacing w:after="0" w:line="240" w:lineRule="auto"/>
      </w:pPr>
      <w:r>
        <w:separator/>
      </w:r>
    </w:p>
  </w:footnote>
  <w:footnote w:type="continuationSeparator" w:id="0">
    <w:p w14:paraId="1D13033B" w14:textId="77777777" w:rsidR="00DD3E5A" w:rsidRDefault="00DD3E5A" w:rsidP="00DD3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B03ED" w14:textId="5499E69F" w:rsidR="00DD3E5A" w:rsidRDefault="00DD3E5A">
    <w:pPr>
      <w:pStyle w:val="Header"/>
    </w:pPr>
    <w:r>
      <w:rPr>
        <w:noProof/>
      </w:rPr>
      <w:drawing>
        <wp:anchor distT="0" distB="0" distL="114300" distR="114300" simplePos="0" relativeHeight="251659264" behindDoc="1" locked="0" layoutInCell="1" allowOverlap="1" wp14:anchorId="0F843E2D" wp14:editId="32624F5A">
          <wp:simplePos x="0" y="0"/>
          <wp:positionH relativeFrom="column">
            <wp:posOffset>5011420</wp:posOffset>
          </wp:positionH>
          <wp:positionV relativeFrom="paragraph">
            <wp:posOffset>-77470</wp:posOffset>
          </wp:positionV>
          <wp:extent cx="1741966" cy="502218"/>
          <wp:effectExtent l="0" t="0" r="0" b="0"/>
          <wp:wrapNone/>
          <wp:docPr id="1347330173" name="Picture 1"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330173" name="Picture 1" descr="A blue and white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41966" cy="50221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68D371D8" wp14:editId="144F37A3">
          <wp:simplePos x="0" y="0"/>
          <wp:positionH relativeFrom="margin">
            <wp:posOffset>-104775</wp:posOffset>
          </wp:positionH>
          <wp:positionV relativeFrom="paragraph">
            <wp:posOffset>-77470</wp:posOffset>
          </wp:positionV>
          <wp:extent cx="542925" cy="542925"/>
          <wp:effectExtent l="0" t="0" r="9525" b="9525"/>
          <wp:wrapNone/>
          <wp:docPr id="683075928" name="Picture 2" descr="A black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075928" name="Picture 2" descr="A black and yellow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14:sizeRelH relativeFrom="margin">
            <wp14:pctWidth>0</wp14:pctWidth>
          </wp14:sizeRelH>
          <wp14:sizeRelV relativeFrom="margin">
            <wp14:pctHeight>0</wp14:pctHeight>
          </wp14:sizeRelV>
        </wp:anchor>
      </w:drawing>
    </w:r>
  </w:p>
  <w:p w14:paraId="15E63B29" w14:textId="254B4B71" w:rsidR="00DD3E5A" w:rsidRDefault="00DD3E5A">
    <w:pPr>
      <w:pStyle w:val="Header"/>
    </w:pPr>
  </w:p>
  <w:p w14:paraId="562082E2" w14:textId="6DB556EF" w:rsidR="00DD3E5A" w:rsidRDefault="00DD3E5A">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02DE7"/>
    <w:multiLevelType w:val="hybridMultilevel"/>
    <w:tmpl w:val="597A0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30705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E5A"/>
    <w:rsid w:val="00305740"/>
    <w:rsid w:val="003D73CB"/>
    <w:rsid w:val="005D0E4A"/>
    <w:rsid w:val="00691365"/>
    <w:rsid w:val="007C07AD"/>
    <w:rsid w:val="009641CC"/>
    <w:rsid w:val="00A570B9"/>
    <w:rsid w:val="00D17F70"/>
    <w:rsid w:val="00DD3E5A"/>
    <w:rsid w:val="00EB2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5DC6F"/>
  <w15:chartTrackingRefBased/>
  <w15:docId w15:val="{F7F5E3D6-3FDC-4CFE-B39A-0A1D7FDBD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3E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3E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3E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3E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3E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3E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3E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3E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3E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E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3E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3E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3E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3E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3E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3E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3E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3E5A"/>
    <w:rPr>
      <w:rFonts w:eastAsiaTheme="majorEastAsia" w:cstheme="majorBidi"/>
      <w:color w:val="272727" w:themeColor="text1" w:themeTint="D8"/>
    </w:rPr>
  </w:style>
  <w:style w:type="paragraph" w:styleId="Title">
    <w:name w:val="Title"/>
    <w:basedOn w:val="Normal"/>
    <w:next w:val="Normal"/>
    <w:link w:val="TitleChar"/>
    <w:uiPriority w:val="10"/>
    <w:qFormat/>
    <w:rsid w:val="00DD3E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E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3E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3E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3E5A"/>
    <w:pPr>
      <w:spacing w:before="160"/>
      <w:jc w:val="center"/>
    </w:pPr>
    <w:rPr>
      <w:i/>
      <w:iCs/>
      <w:color w:val="404040" w:themeColor="text1" w:themeTint="BF"/>
    </w:rPr>
  </w:style>
  <w:style w:type="character" w:customStyle="1" w:styleId="QuoteChar">
    <w:name w:val="Quote Char"/>
    <w:basedOn w:val="DefaultParagraphFont"/>
    <w:link w:val="Quote"/>
    <w:uiPriority w:val="29"/>
    <w:rsid w:val="00DD3E5A"/>
    <w:rPr>
      <w:i/>
      <w:iCs/>
      <w:color w:val="404040" w:themeColor="text1" w:themeTint="BF"/>
    </w:rPr>
  </w:style>
  <w:style w:type="paragraph" w:styleId="ListParagraph">
    <w:name w:val="List Paragraph"/>
    <w:basedOn w:val="Normal"/>
    <w:uiPriority w:val="34"/>
    <w:qFormat/>
    <w:rsid w:val="00DD3E5A"/>
    <w:pPr>
      <w:ind w:left="720"/>
      <w:contextualSpacing/>
    </w:pPr>
  </w:style>
  <w:style w:type="character" w:styleId="IntenseEmphasis">
    <w:name w:val="Intense Emphasis"/>
    <w:basedOn w:val="DefaultParagraphFont"/>
    <w:uiPriority w:val="21"/>
    <w:qFormat/>
    <w:rsid w:val="00DD3E5A"/>
    <w:rPr>
      <w:i/>
      <w:iCs/>
      <w:color w:val="0F4761" w:themeColor="accent1" w:themeShade="BF"/>
    </w:rPr>
  </w:style>
  <w:style w:type="paragraph" w:styleId="IntenseQuote">
    <w:name w:val="Intense Quote"/>
    <w:basedOn w:val="Normal"/>
    <w:next w:val="Normal"/>
    <w:link w:val="IntenseQuoteChar"/>
    <w:uiPriority w:val="30"/>
    <w:qFormat/>
    <w:rsid w:val="00DD3E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3E5A"/>
    <w:rPr>
      <w:i/>
      <w:iCs/>
      <w:color w:val="0F4761" w:themeColor="accent1" w:themeShade="BF"/>
    </w:rPr>
  </w:style>
  <w:style w:type="character" w:styleId="IntenseReference">
    <w:name w:val="Intense Reference"/>
    <w:basedOn w:val="DefaultParagraphFont"/>
    <w:uiPriority w:val="32"/>
    <w:qFormat/>
    <w:rsid w:val="00DD3E5A"/>
    <w:rPr>
      <w:b/>
      <w:bCs/>
      <w:smallCaps/>
      <w:color w:val="0F4761" w:themeColor="accent1" w:themeShade="BF"/>
      <w:spacing w:val="5"/>
    </w:rPr>
  </w:style>
  <w:style w:type="paragraph" w:styleId="Header">
    <w:name w:val="header"/>
    <w:basedOn w:val="Normal"/>
    <w:link w:val="HeaderChar"/>
    <w:uiPriority w:val="99"/>
    <w:unhideWhenUsed/>
    <w:rsid w:val="00DD3E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3E5A"/>
  </w:style>
  <w:style w:type="paragraph" w:styleId="Footer">
    <w:name w:val="footer"/>
    <w:basedOn w:val="Normal"/>
    <w:link w:val="FooterChar"/>
    <w:uiPriority w:val="99"/>
    <w:unhideWhenUsed/>
    <w:rsid w:val="00DD3E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3E5A"/>
  </w:style>
  <w:style w:type="character" w:styleId="Hyperlink">
    <w:name w:val="Hyperlink"/>
    <w:basedOn w:val="DefaultParagraphFont"/>
    <w:uiPriority w:val="99"/>
    <w:unhideWhenUsed/>
    <w:rsid w:val="00DD3E5A"/>
    <w:rPr>
      <w:color w:val="467886" w:themeColor="hyperlink"/>
      <w:u w:val="single"/>
    </w:rPr>
  </w:style>
  <w:style w:type="character" w:styleId="UnresolvedMention">
    <w:name w:val="Unresolved Mention"/>
    <w:basedOn w:val="DefaultParagraphFont"/>
    <w:uiPriority w:val="99"/>
    <w:semiHidden/>
    <w:unhideWhenUsed/>
    <w:rsid w:val="00DD3E5A"/>
    <w:rPr>
      <w:color w:val="605E5C"/>
      <w:shd w:val="clear" w:color="auto" w:fill="E1DFDD"/>
    </w:rPr>
  </w:style>
  <w:style w:type="character" w:styleId="FollowedHyperlink">
    <w:name w:val="FollowedHyperlink"/>
    <w:basedOn w:val="DefaultParagraphFont"/>
    <w:uiPriority w:val="99"/>
    <w:semiHidden/>
    <w:unhideWhenUsed/>
    <w:rsid w:val="007C07A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rnowhealthcic.org.uk/cornwall-training-hub/courses/" TargetMode="External"/><Relationship Id="rId3" Type="http://schemas.openxmlformats.org/officeDocument/2006/relationships/settings" Target="settings.xml"/><Relationship Id="rId7" Type="http://schemas.openxmlformats.org/officeDocument/2006/relationships/hyperlink" Target="https://cpd.diabetes.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ernowhealthcic.workforce@nhs.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Borders</dc:creator>
  <cp:keywords/>
  <dc:description/>
  <cp:lastModifiedBy>WALLER, Dawn (KERNOW HEALTH CIC)</cp:lastModifiedBy>
  <cp:revision>2</cp:revision>
  <dcterms:created xsi:type="dcterms:W3CDTF">2025-05-27T10:33:00Z</dcterms:created>
  <dcterms:modified xsi:type="dcterms:W3CDTF">2025-05-27T10:33:00Z</dcterms:modified>
</cp:coreProperties>
</file>