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25CE" w14:textId="77777777" w:rsidR="00E44348" w:rsidRPr="005247EE" w:rsidRDefault="00E44348" w:rsidP="00E44348">
      <w:pPr>
        <w:jc w:val="center"/>
        <w:rPr>
          <w:b/>
        </w:rPr>
      </w:pPr>
      <w:r w:rsidRPr="005247EE">
        <w:rPr>
          <w:b/>
        </w:rPr>
        <w:t>KERNOW HEALTH CIC</w:t>
      </w:r>
    </w:p>
    <w:p w14:paraId="35D1F9CC" w14:textId="77777777" w:rsidR="00E44348" w:rsidRPr="005247EE" w:rsidRDefault="00E44348" w:rsidP="00E44348">
      <w:pPr>
        <w:spacing w:after="0"/>
        <w:jc w:val="center"/>
      </w:pPr>
      <w:r w:rsidRPr="005247EE">
        <w:rPr>
          <w:b/>
        </w:rPr>
        <w:t>JOB DESCRIPTION</w:t>
      </w:r>
    </w:p>
    <w:tbl>
      <w:tblPr>
        <w:tblStyle w:val="TableGrid"/>
        <w:tblW w:w="8926" w:type="dxa"/>
        <w:jc w:val="center"/>
        <w:tblLook w:val="04A0" w:firstRow="1" w:lastRow="0" w:firstColumn="1" w:lastColumn="0" w:noHBand="0" w:noVBand="1"/>
      </w:tblPr>
      <w:tblGrid>
        <w:gridCol w:w="3842"/>
        <w:gridCol w:w="5044"/>
        <w:gridCol w:w="40"/>
      </w:tblGrid>
      <w:tr w:rsidR="00E44348" w:rsidRPr="005247EE" w14:paraId="77ECC592" w14:textId="77777777" w:rsidTr="0021009F">
        <w:trPr>
          <w:gridAfter w:val="1"/>
          <w:wAfter w:w="40" w:type="dxa"/>
          <w:jc w:val="center"/>
        </w:trPr>
        <w:tc>
          <w:tcPr>
            <w:tcW w:w="8886" w:type="dxa"/>
            <w:gridSpan w:val="2"/>
            <w:shd w:val="clear" w:color="auto" w:fill="FFC000"/>
          </w:tcPr>
          <w:p w14:paraId="5368D629" w14:textId="77777777" w:rsidR="00E44348" w:rsidRPr="005247EE" w:rsidRDefault="00E44348" w:rsidP="00E44348">
            <w:pPr>
              <w:tabs>
                <w:tab w:val="left" w:pos="5850"/>
              </w:tabs>
              <w:rPr>
                <w:rFonts w:ascii="Arial" w:hAnsi="Arial" w:cs="Arial"/>
                <w:b/>
                <w:color w:val="FFFFFF" w:themeColor="background1"/>
              </w:rPr>
            </w:pPr>
            <w:r w:rsidRPr="005247EE">
              <w:rPr>
                <w:rFonts w:ascii="Arial" w:hAnsi="Arial" w:cs="Arial"/>
                <w:b/>
                <w:color w:val="FFFFFF" w:themeColor="background1"/>
              </w:rPr>
              <w:t>Job details</w:t>
            </w:r>
            <w:r w:rsidRPr="005247EE">
              <w:rPr>
                <w:rFonts w:ascii="Arial" w:hAnsi="Arial" w:cs="Arial"/>
                <w:b/>
                <w:color w:val="FFFFFF" w:themeColor="background1"/>
              </w:rPr>
              <w:tab/>
            </w:r>
          </w:p>
        </w:tc>
      </w:tr>
      <w:tr w:rsidR="00E44348" w:rsidRPr="005247EE" w14:paraId="0560C334" w14:textId="77777777" w:rsidTr="0021009F">
        <w:trPr>
          <w:gridAfter w:val="1"/>
          <w:wAfter w:w="40" w:type="dxa"/>
          <w:jc w:val="center"/>
        </w:trPr>
        <w:tc>
          <w:tcPr>
            <w:tcW w:w="3842" w:type="dxa"/>
          </w:tcPr>
          <w:p w14:paraId="51647AB5" w14:textId="77777777" w:rsidR="00E44348" w:rsidRPr="005247EE" w:rsidRDefault="00E44348" w:rsidP="00E44348">
            <w:pPr>
              <w:rPr>
                <w:rFonts w:ascii="Arial" w:hAnsi="Arial" w:cs="Arial"/>
              </w:rPr>
            </w:pPr>
            <w:r w:rsidRPr="005247EE">
              <w:rPr>
                <w:rFonts w:ascii="Arial" w:hAnsi="Arial" w:cs="Arial"/>
              </w:rPr>
              <w:t>Job Title:</w:t>
            </w:r>
          </w:p>
        </w:tc>
        <w:tc>
          <w:tcPr>
            <w:tcW w:w="5044" w:type="dxa"/>
          </w:tcPr>
          <w:p w14:paraId="16C45796" w14:textId="2E7D9727" w:rsidR="00FC55CF" w:rsidRPr="005247EE" w:rsidRDefault="00184759" w:rsidP="00E44348">
            <w:pPr>
              <w:rPr>
                <w:rFonts w:ascii="Arial" w:hAnsi="Arial" w:cs="Arial"/>
              </w:rPr>
            </w:pPr>
            <w:r w:rsidRPr="005247EE">
              <w:rPr>
                <w:rFonts w:ascii="Arial" w:hAnsi="Arial" w:cs="Arial"/>
              </w:rPr>
              <w:t>Special Allocation Scheme Coordinator</w:t>
            </w:r>
          </w:p>
        </w:tc>
      </w:tr>
      <w:tr w:rsidR="00E44348" w:rsidRPr="005247EE" w14:paraId="5486C8D4" w14:textId="77777777" w:rsidTr="0021009F">
        <w:trPr>
          <w:gridAfter w:val="1"/>
          <w:wAfter w:w="40" w:type="dxa"/>
          <w:jc w:val="center"/>
        </w:trPr>
        <w:tc>
          <w:tcPr>
            <w:tcW w:w="3842" w:type="dxa"/>
          </w:tcPr>
          <w:p w14:paraId="6C2D4DB9" w14:textId="77777777" w:rsidR="00E44348" w:rsidRPr="005247EE" w:rsidRDefault="00E44348" w:rsidP="00E44348">
            <w:pPr>
              <w:rPr>
                <w:rFonts w:ascii="Arial" w:hAnsi="Arial" w:cs="Arial"/>
              </w:rPr>
            </w:pPr>
            <w:r w:rsidRPr="005247EE">
              <w:rPr>
                <w:rFonts w:ascii="Arial" w:hAnsi="Arial" w:cs="Arial"/>
              </w:rPr>
              <w:t>Salary:</w:t>
            </w:r>
          </w:p>
        </w:tc>
        <w:tc>
          <w:tcPr>
            <w:tcW w:w="5044" w:type="dxa"/>
          </w:tcPr>
          <w:p w14:paraId="210B9604" w14:textId="1C209115" w:rsidR="00911150" w:rsidRPr="005247EE" w:rsidRDefault="0012433C" w:rsidP="005A1FDC">
            <w:pPr>
              <w:rPr>
                <w:rFonts w:ascii="Arial" w:hAnsi="Arial" w:cs="Arial"/>
              </w:rPr>
            </w:pPr>
            <w:r w:rsidRPr="005247EE">
              <w:rPr>
                <w:rFonts w:ascii="Arial" w:hAnsi="Arial" w:cs="Arial"/>
              </w:rPr>
              <w:t>£</w:t>
            </w:r>
            <w:r w:rsidR="00CB63F2" w:rsidRPr="005247EE">
              <w:rPr>
                <w:rFonts w:ascii="Arial" w:hAnsi="Arial" w:cs="Arial"/>
              </w:rPr>
              <w:t xml:space="preserve">13.00 </w:t>
            </w:r>
            <w:r w:rsidR="005247EE">
              <w:rPr>
                <w:rFonts w:ascii="Arial" w:hAnsi="Arial" w:cs="Arial"/>
              </w:rPr>
              <w:t>p</w:t>
            </w:r>
            <w:r w:rsidR="00184759" w:rsidRPr="005247EE">
              <w:rPr>
                <w:rFonts w:ascii="Arial" w:hAnsi="Arial" w:cs="Arial"/>
              </w:rPr>
              <w:t>er</w:t>
            </w:r>
            <w:r w:rsidR="00FC55CF" w:rsidRPr="005247EE">
              <w:rPr>
                <w:rFonts w:ascii="Arial" w:hAnsi="Arial" w:cs="Arial"/>
              </w:rPr>
              <w:t xml:space="preserve"> hour</w:t>
            </w:r>
          </w:p>
        </w:tc>
      </w:tr>
      <w:tr w:rsidR="00E44348" w:rsidRPr="005247EE" w14:paraId="592A5C92" w14:textId="77777777" w:rsidTr="0021009F">
        <w:trPr>
          <w:gridAfter w:val="1"/>
          <w:wAfter w:w="40" w:type="dxa"/>
          <w:jc w:val="center"/>
        </w:trPr>
        <w:tc>
          <w:tcPr>
            <w:tcW w:w="3842" w:type="dxa"/>
          </w:tcPr>
          <w:p w14:paraId="51D361C1" w14:textId="77777777" w:rsidR="00E44348" w:rsidRPr="005247EE" w:rsidRDefault="00E44348" w:rsidP="00E44348">
            <w:pPr>
              <w:rPr>
                <w:rFonts w:ascii="Arial" w:hAnsi="Arial" w:cs="Arial"/>
              </w:rPr>
            </w:pPr>
            <w:r w:rsidRPr="005247EE">
              <w:rPr>
                <w:rFonts w:ascii="Arial" w:hAnsi="Arial" w:cs="Arial"/>
              </w:rPr>
              <w:t>Hours/Contract:</w:t>
            </w:r>
          </w:p>
        </w:tc>
        <w:tc>
          <w:tcPr>
            <w:tcW w:w="5044" w:type="dxa"/>
          </w:tcPr>
          <w:p w14:paraId="355A02CE" w14:textId="6E860216" w:rsidR="00B944B7" w:rsidRPr="005247EE" w:rsidRDefault="00946B7A" w:rsidP="005A1FDC">
            <w:pPr>
              <w:rPr>
                <w:rFonts w:ascii="Arial" w:hAnsi="Arial" w:cs="Arial"/>
              </w:rPr>
            </w:pPr>
            <w:r w:rsidRPr="005247EE">
              <w:rPr>
                <w:rFonts w:ascii="Arial" w:hAnsi="Arial" w:cs="Arial"/>
              </w:rPr>
              <w:t xml:space="preserve">Part-time </w:t>
            </w:r>
            <w:r w:rsidR="009D6337">
              <w:rPr>
                <w:rFonts w:ascii="Arial" w:hAnsi="Arial" w:cs="Arial"/>
              </w:rPr>
              <w:t xml:space="preserve">Monday to Friday </w:t>
            </w:r>
            <w:r w:rsidR="00CB63F2" w:rsidRPr="005247EE">
              <w:rPr>
                <w:rFonts w:ascii="Arial" w:hAnsi="Arial" w:cs="Arial"/>
              </w:rPr>
              <w:t xml:space="preserve">(4 hours a day between the hours of 08.30-18.00. Times to be discussed) </w:t>
            </w:r>
          </w:p>
        </w:tc>
      </w:tr>
      <w:tr w:rsidR="00E44348" w:rsidRPr="005247EE" w14:paraId="113F352B" w14:textId="77777777" w:rsidTr="0021009F">
        <w:trPr>
          <w:gridAfter w:val="1"/>
          <w:wAfter w:w="40" w:type="dxa"/>
          <w:jc w:val="center"/>
        </w:trPr>
        <w:tc>
          <w:tcPr>
            <w:tcW w:w="3842" w:type="dxa"/>
          </w:tcPr>
          <w:p w14:paraId="492E2EAC" w14:textId="77777777" w:rsidR="00E44348" w:rsidRPr="005247EE" w:rsidRDefault="00E44348" w:rsidP="00E44348">
            <w:pPr>
              <w:rPr>
                <w:rFonts w:ascii="Arial" w:hAnsi="Arial" w:cs="Arial"/>
                <w:bCs/>
              </w:rPr>
            </w:pPr>
            <w:r w:rsidRPr="005247EE">
              <w:rPr>
                <w:rFonts w:ascii="Arial" w:hAnsi="Arial" w:cs="Arial"/>
                <w:bCs/>
              </w:rPr>
              <w:t>Department:</w:t>
            </w:r>
          </w:p>
        </w:tc>
        <w:tc>
          <w:tcPr>
            <w:tcW w:w="5044" w:type="dxa"/>
          </w:tcPr>
          <w:p w14:paraId="0BC149F7" w14:textId="2210C5F6" w:rsidR="00E44348" w:rsidRPr="005247EE" w:rsidRDefault="009B4E72" w:rsidP="00E44348">
            <w:pPr>
              <w:rPr>
                <w:rFonts w:ascii="Arial" w:hAnsi="Arial" w:cs="Arial"/>
              </w:rPr>
            </w:pPr>
            <w:r w:rsidRPr="005247EE">
              <w:rPr>
                <w:rFonts w:ascii="Arial" w:hAnsi="Arial" w:cs="Arial"/>
              </w:rPr>
              <w:t>Cornwall 111 I</w:t>
            </w:r>
            <w:r w:rsidR="0021009F" w:rsidRPr="005247EE">
              <w:rPr>
                <w:rFonts w:ascii="Arial" w:hAnsi="Arial" w:cs="Arial"/>
              </w:rPr>
              <w:t xml:space="preserve">ntegrated </w:t>
            </w:r>
            <w:r w:rsidRPr="005247EE">
              <w:rPr>
                <w:rFonts w:ascii="Arial" w:hAnsi="Arial" w:cs="Arial"/>
              </w:rPr>
              <w:t>U</w:t>
            </w:r>
            <w:r w:rsidR="0021009F" w:rsidRPr="005247EE">
              <w:rPr>
                <w:rFonts w:ascii="Arial" w:hAnsi="Arial" w:cs="Arial"/>
              </w:rPr>
              <w:t xml:space="preserve">rgent </w:t>
            </w:r>
            <w:r w:rsidRPr="005247EE">
              <w:rPr>
                <w:rFonts w:ascii="Arial" w:hAnsi="Arial" w:cs="Arial"/>
              </w:rPr>
              <w:t>C</w:t>
            </w:r>
            <w:r w:rsidR="0021009F" w:rsidRPr="005247EE">
              <w:rPr>
                <w:rFonts w:ascii="Arial" w:hAnsi="Arial" w:cs="Arial"/>
              </w:rPr>
              <w:t>are Service</w:t>
            </w:r>
            <w:r w:rsidR="4C049960" w:rsidRPr="005247EE">
              <w:rPr>
                <w:rFonts w:ascii="Arial" w:hAnsi="Arial" w:cs="Arial"/>
              </w:rPr>
              <w:t xml:space="preserve"> &amp; Integrated Community Care</w:t>
            </w:r>
          </w:p>
        </w:tc>
      </w:tr>
      <w:tr w:rsidR="00295F20" w:rsidRPr="005247EE" w14:paraId="791C5D92" w14:textId="77777777" w:rsidTr="0021009F">
        <w:trPr>
          <w:gridAfter w:val="1"/>
          <w:wAfter w:w="40" w:type="dxa"/>
          <w:jc w:val="center"/>
        </w:trPr>
        <w:tc>
          <w:tcPr>
            <w:tcW w:w="3842" w:type="dxa"/>
          </w:tcPr>
          <w:p w14:paraId="40E75B15" w14:textId="6AD0DF72" w:rsidR="00295F20" w:rsidRPr="005247EE" w:rsidRDefault="00295F20" w:rsidP="00295F20">
            <w:pPr>
              <w:rPr>
                <w:rFonts w:ascii="Arial" w:hAnsi="Arial" w:cs="Arial"/>
                <w:bCs/>
              </w:rPr>
            </w:pPr>
            <w:r w:rsidRPr="005247EE">
              <w:rPr>
                <w:rFonts w:ascii="Arial" w:hAnsi="Arial" w:cs="Arial"/>
                <w:bCs/>
              </w:rPr>
              <w:t xml:space="preserve">Managerially </w:t>
            </w:r>
            <w:r w:rsidR="005247EE" w:rsidRPr="005247EE">
              <w:rPr>
                <w:rFonts w:ascii="Arial" w:hAnsi="Arial" w:cs="Arial"/>
                <w:bCs/>
              </w:rPr>
              <w:t xml:space="preserve">&amp; Professional </w:t>
            </w:r>
            <w:r w:rsidRPr="005247EE">
              <w:rPr>
                <w:rFonts w:ascii="Arial" w:hAnsi="Arial" w:cs="Arial"/>
                <w:bCs/>
              </w:rPr>
              <w:t>Accountable to:</w:t>
            </w:r>
          </w:p>
        </w:tc>
        <w:tc>
          <w:tcPr>
            <w:tcW w:w="5044" w:type="dxa"/>
          </w:tcPr>
          <w:p w14:paraId="069E11C5" w14:textId="778EE5CC" w:rsidR="00295F20" w:rsidRPr="005247EE" w:rsidRDefault="006141B5" w:rsidP="00295F20">
            <w:pPr>
              <w:rPr>
                <w:rFonts w:ascii="Arial" w:hAnsi="Arial" w:cs="Arial"/>
              </w:rPr>
            </w:pPr>
            <w:r w:rsidRPr="005247EE">
              <w:rPr>
                <w:rFonts w:ascii="Arial" w:hAnsi="Arial" w:cs="Arial"/>
              </w:rPr>
              <w:t xml:space="preserve">Performance &amp; </w:t>
            </w:r>
            <w:r w:rsidR="00295F20" w:rsidRPr="005247EE">
              <w:rPr>
                <w:rFonts w:ascii="Arial" w:hAnsi="Arial" w:cs="Arial"/>
              </w:rPr>
              <w:t xml:space="preserve">Clinical </w:t>
            </w:r>
            <w:r w:rsidR="00184759" w:rsidRPr="005247EE">
              <w:rPr>
                <w:rFonts w:ascii="Arial" w:hAnsi="Arial" w:cs="Arial"/>
              </w:rPr>
              <w:t>Assessment</w:t>
            </w:r>
            <w:r w:rsidR="00295F20" w:rsidRPr="005247EE">
              <w:rPr>
                <w:rFonts w:ascii="Arial" w:hAnsi="Arial" w:cs="Arial"/>
              </w:rPr>
              <w:t xml:space="preserve"> Service Lead </w:t>
            </w:r>
          </w:p>
        </w:tc>
      </w:tr>
      <w:tr w:rsidR="00E44348" w:rsidRPr="005247EE" w14:paraId="0CB0F53D" w14:textId="77777777" w:rsidTr="0021009F">
        <w:trPr>
          <w:gridAfter w:val="1"/>
          <w:wAfter w:w="40" w:type="dxa"/>
          <w:jc w:val="center"/>
        </w:trPr>
        <w:tc>
          <w:tcPr>
            <w:tcW w:w="3842" w:type="dxa"/>
            <w:tcBorders>
              <w:bottom w:val="single" w:sz="4" w:space="0" w:color="auto"/>
            </w:tcBorders>
          </w:tcPr>
          <w:p w14:paraId="3DB963DF" w14:textId="77777777" w:rsidR="00E44348" w:rsidRPr="005247EE" w:rsidRDefault="00E44348" w:rsidP="00E44348">
            <w:pPr>
              <w:rPr>
                <w:rFonts w:ascii="Arial" w:hAnsi="Arial" w:cs="Arial"/>
                <w:bCs/>
              </w:rPr>
            </w:pPr>
            <w:r w:rsidRPr="005247EE">
              <w:rPr>
                <w:rFonts w:ascii="Arial" w:hAnsi="Arial" w:cs="Arial"/>
                <w:bCs/>
              </w:rPr>
              <w:t>Location:</w:t>
            </w:r>
          </w:p>
        </w:tc>
        <w:tc>
          <w:tcPr>
            <w:tcW w:w="5044" w:type="dxa"/>
            <w:tcBorders>
              <w:bottom w:val="single" w:sz="4" w:space="0" w:color="auto"/>
            </w:tcBorders>
          </w:tcPr>
          <w:p w14:paraId="0C3948F7" w14:textId="77777777" w:rsidR="00E44348" w:rsidRPr="005247EE" w:rsidRDefault="00E00EB4" w:rsidP="00E44348">
            <w:pPr>
              <w:rPr>
                <w:rFonts w:ascii="Arial" w:hAnsi="Arial" w:cs="Arial"/>
              </w:rPr>
            </w:pPr>
            <w:r w:rsidRPr="005247EE">
              <w:rPr>
                <w:rFonts w:ascii="Arial" w:hAnsi="Arial" w:cs="Arial"/>
              </w:rPr>
              <w:t xml:space="preserve">Cudmore House, Truro </w:t>
            </w:r>
          </w:p>
        </w:tc>
      </w:tr>
      <w:tr w:rsidR="00E44348" w:rsidRPr="005247EE" w14:paraId="17E68A58" w14:textId="77777777" w:rsidTr="0021009F">
        <w:trPr>
          <w:gridAfter w:val="1"/>
          <w:wAfter w:w="40" w:type="dxa"/>
          <w:jc w:val="center"/>
        </w:trPr>
        <w:tc>
          <w:tcPr>
            <w:tcW w:w="8886" w:type="dxa"/>
            <w:gridSpan w:val="2"/>
            <w:shd w:val="clear" w:color="auto" w:fill="FFC000"/>
          </w:tcPr>
          <w:p w14:paraId="7BBCDFE7" w14:textId="77777777" w:rsidR="00E44348" w:rsidRPr="005247EE" w:rsidRDefault="00E44348" w:rsidP="00E44348">
            <w:pPr>
              <w:rPr>
                <w:rFonts w:ascii="Arial" w:hAnsi="Arial" w:cs="Arial"/>
                <w:b/>
                <w:color w:val="FFFFFF" w:themeColor="background1"/>
              </w:rPr>
            </w:pPr>
            <w:r w:rsidRPr="005247EE">
              <w:rPr>
                <w:rFonts w:ascii="Arial" w:hAnsi="Arial" w:cs="Arial"/>
                <w:b/>
                <w:color w:val="FFFFFF" w:themeColor="background1"/>
              </w:rPr>
              <w:t>Job summary / purpose</w:t>
            </w:r>
          </w:p>
        </w:tc>
      </w:tr>
      <w:tr w:rsidR="00E44348" w:rsidRPr="005247EE" w14:paraId="4EE7BED0" w14:textId="77777777" w:rsidTr="0021009F">
        <w:trPr>
          <w:gridAfter w:val="1"/>
          <w:wAfter w:w="40" w:type="dxa"/>
          <w:jc w:val="center"/>
        </w:trPr>
        <w:tc>
          <w:tcPr>
            <w:tcW w:w="8886" w:type="dxa"/>
            <w:gridSpan w:val="2"/>
            <w:tcBorders>
              <w:bottom w:val="single" w:sz="4" w:space="0" w:color="auto"/>
            </w:tcBorders>
          </w:tcPr>
          <w:p w14:paraId="5849A82E" w14:textId="53CD8122" w:rsidR="00726880" w:rsidRPr="005247EE" w:rsidRDefault="00726880" w:rsidP="00726880">
            <w:pPr>
              <w:rPr>
                <w:rFonts w:ascii="Arial" w:eastAsia="Times New Roman" w:hAnsi="Arial" w:cs="Arial"/>
                <w:color w:val="000000"/>
              </w:rPr>
            </w:pPr>
            <w:r w:rsidRPr="005247EE">
              <w:rPr>
                <w:rFonts w:ascii="Arial" w:eastAsia="Times New Roman" w:hAnsi="Arial" w:cs="Arial"/>
                <w:color w:val="000000" w:themeColor="text1"/>
              </w:rPr>
              <w:t xml:space="preserve">We are seeking a highly skilled and compassionate individual to take on the pivotal role of Special Allocation Scheme (SAS) Coordinator. This unique role involves coordinating care for patients who have been removed from general practice surgeries due to incidents </w:t>
            </w:r>
            <w:r w:rsidR="00E63A5E" w:rsidRPr="005247EE">
              <w:rPr>
                <w:rFonts w:ascii="Arial" w:eastAsia="Times New Roman" w:hAnsi="Arial" w:cs="Arial"/>
                <w:color w:val="000000" w:themeColor="text1"/>
              </w:rPr>
              <w:t xml:space="preserve">or behaviour </w:t>
            </w:r>
            <w:r w:rsidRPr="005247EE">
              <w:rPr>
                <w:rFonts w:ascii="Arial" w:eastAsia="Times New Roman" w:hAnsi="Arial" w:cs="Arial"/>
                <w:color w:val="000000" w:themeColor="text1"/>
              </w:rPr>
              <w:t>requiring police involvement. As the first point of contact and ongoing support for the individuals, you will need to demonstrate exceptional resilience, empathy, and de-escalation skills to navigate complex and sometimes volatile interactions.</w:t>
            </w:r>
          </w:p>
          <w:p w14:paraId="444B8AEA" w14:textId="77777777" w:rsidR="00E63A5E" w:rsidRPr="005247EE" w:rsidRDefault="00E63A5E" w:rsidP="00726880">
            <w:pPr>
              <w:rPr>
                <w:rFonts w:ascii="Arial" w:hAnsi="Arial" w:cs="Arial"/>
              </w:rPr>
            </w:pPr>
          </w:p>
          <w:p w14:paraId="7219B8F1" w14:textId="0DDFE719" w:rsidR="00C5602B" w:rsidRPr="005247EE" w:rsidRDefault="00726880" w:rsidP="00F10385">
            <w:pPr>
              <w:rPr>
                <w:rFonts w:ascii="Arial" w:eastAsia="Times New Roman" w:hAnsi="Arial" w:cs="Arial"/>
                <w:color w:val="000000"/>
              </w:rPr>
            </w:pPr>
            <w:r w:rsidRPr="005247EE">
              <w:rPr>
                <w:rFonts w:ascii="Arial" w:eastAsia="Times New Roman" w:hAnsi="Arial" w:cs="Arial"/>
                <w:color w:val="000000"/>
              </w:rPr>
              <w:t>Alongside patient-facing responsibilities, the role demands strong administrative capability, including accurate record keeping, data collection for regular reporting, and the ability to work confidently with Microsoft Word and Excel. Your attention to detail will directly contribute to the ongoing safety, quality, and performance of the service.</w:t>
            </w:r>
          </w:p>
          <w:p w14:paraId="6AD25A77" w14:textId="77777777" w:rsidR="0021009F" w:rsidRPr="005247EE" w:rsidRDefault="0021009F" w:rsidP="00F10385">
            <w:pPr>
              <w:rPr>
                <w:rFonts w:ascii="Arial" w:eastAsia="Times New Roman" w:hAnsi="Arial" w:cs="Arial"/>
                <w:color w:val="000000"/>
              </w:rPr>
            </w:pPr>
          </w:p>
          <w:p w14:paraId="2E1DF90A" w14:textId="275A348E" w:rsidR="005247EE" w:rsidRPr="005247EE" w:rsidRDefault="0081442F" w:rsidP="005639A3">
            <w:pPr>
              <w:rPr>
                <w:rFonts w:ascii="Arial" w:hAnsi="Arial" w:cs="Arial"/>
              </w:rPr>
            </w:pPr>
            <w:r w:rsidRPr="005247EE">
              <w:rPr>
                <w:rFonts w:ascii="Arial" w:hAnsi="Arial" w:cs="Arial"/>
              </w:rPr>
              <w:t>Alongside the core</w:t>
            </w:r>
            <w:r w:rsidR="005639A3" w:rsidRPr="005247EE">
              <w:rPr>
                <w:rFonts w:ascii="Arial" w:hAnsi="Arial" w:cs="Arial"/>
              </w:rPr>
              <w:t xml:space="preserve"> duties, </w:t>
            </w:r>
            <w:r w:rsidR="000A30C3" w:rsidRPr="005247EE">
              <w:rPr>
                <w:rFonts w:ascii="Arial" w:hAnsi="Arial" w:cs="Arial"/>
              </w:rPr>
              <w:t xml:space="preserve">the </w:t>
            </w:r>
            <w:r w:rsidR="008030C6" w:rsidRPr="005247EE">
              <w:rPr>
                <w:rFonts w:ascii="Arial" w:hAnsi="Arial" w:cs="Arial"/>
              </w:rPr>
              <w:t>post holder will wo</w:t>
            </w:r>
            <w:r w:rsidR="00D3454B" w:rsidRPr="005247EE">
              <w:rPr>
                <w:rFonts w:ascii="Arial" w:hAnsi="Arial" w:cs="Arial"/>
              </w:rPr>
              <w:t xml:space="preserve">rk closely </w:t>
            </w:r>
            <w:r w:rsidR="008030C6" w:rsidRPr="005247EE">
              <w:rPr>
                <w:rFonts w:ascii="Arial" w:hAnsi="Arial" w:cs="Arial"/>
              </w:rPr>
              <w:t xml:space="preserve">with </w:t>
            </w:r>
            <w:r w:rsidR="00E63A5E" w:rsidRPr="005247EE">
              <w:rPr>
                <w:rFonts w:ascii="Arial" w:hAnsi="Arial" w:cs="Arial"/>
              </w:rPr>
              <w:t xml:space="preserve">Kernow Health </w:t>
            </w:r>
            <w:r w:rsidR="00F10385" w:rsidRPr="005247EE">
              <w:rPr>
                <w:rFonts w:ascii="Arial" w:hAnsi="Arial" w:cs="Arial"/>
              </w:rPr>
              <w:t xml:space="preserve">clinicians within the </w:t>
            </w:r>
            <w:r w:rsidR="000A30C3" w:rsidRPr="005247EE">
              <w:rPr>
                <w:rFonts w:ascii="Arial" w:hAnsi="Arial" w:cs="Arial"/>
              </w:rPr>
              <w:t xml:space="preserve">Special Allocation </w:t>
            </w:r>
            <w:r w:rsidR="00E63A5E" w:rsidRPr="005247EE">
              <w:rPr>
                <w:rFonts w:ascii="Arial" w:hAnsi="Arial" w:cs="Arial"/>
              </w:rPr>
              <w:t>S</w:t>
            </w:r>
            <w:r w:rsidR="00F10385" w:rsidRPr="005247EE">
              <w:rPr>
                <w:rFonts w:ascii="Arial" w:hAnsi="Arial" w:cs="Arial"/>
              </w:rPr>
              <w:t xml:space="preserve">ervice to </w:t>
            </w:r>
            <w:r w:rsidR="003745BB" w:rsidRPr="005247EE">
              <w:rPr>
                <w:rFonts w:ascii="Arial" w:hAnsi="Arial" w:cs="Arial"/>
              </w:rPr>
              <w:t xml:space="preserve">support patients </w:t>
            </w:r>
            <w:r w:rsidR="00660B39" w:rsidRPr="005247EE">
              <w:rPr>
                <w:rFonts w:ascii="Arial" w:hAnsi="Arial" w:cs="Arial"/>
              </w:rPr>
              <w:t>over the phone</w:t>
            </w:r>
            <w:r w:rsidR="003745BB" w:rsidRPr="005247EE">
              <w:rPr>
                <w:rFonts w:ascii="Arial" w:hAnsi="Arial" w:cs="Arial"/>
              </w:rPr>
              <w:t xml:space="preserve"> to access the appropriate healthcare service</w:t>
            </w:r>
            <w:r w:rsidR="000A5693" w:rsidRPr="005247EE">
              <w:rPr>
                <w:rFonts w:ascii="Arial" w:hAnsi="Arial" w:cs="Arial"/>
              </w:rPr>
              <w:t>s</w:t>
            </w:r>
            <w:r w:rsidR="001D64B5" w:rsidRPr="005247EE">
              <w:rPr>
                <w:rFonts w:ascii="Arial" w:hAnsi="Arial" w:cs="Arial"/>
              </w:rPr>
              <w:t xml:space="preserve"> through excellent communication skills, </w:t>
            </w:r>
            <w:r w:rsidR="00ED57FD" w:rsidRPr="005247EE">
              <w:rPr>
                <w:rFonts w:ascii="Arial" w:hAnsi="Arial" w:cs="Arial"/>
              </w:rPr>
              <w:t xml:space="preserve">key knowledge of local services, and efficient call handling in a polite, professional and timely manner. </w:t>
            </w:r>
          </w:p>
        </w:tc>
      </w:tr>
      <w:tr w:rsidR="00E44348" w:rsidRPr="005247EE" w14:paraId="4F0F8BBB" w14:textId="77777777" w:rsidTr="0021009F">
        <w:trPr>
          <w:gridAfter w:val="1"/>
          <w:wAfter w:w="40" w:type="dxa"/>
          <w:jc w:val="center"/>
        </w:trPr>
        <w:tc>
          <w:tcPr>
            <w:tcW w:w="8886" w:type="dxa"/>
            <w:gridSpan w:val="2"/>
            <w:shd w:val="clear" w:color="auto" w:fill="FFC000"/>
          </w:tcPr>
          <w:p w14:paraId="2B9004A9" w14:textId="77777777" w:rsidR="00E44348" w:rsidRPr="005247EE" w:rsidRDefault="00E44348" w:rsidP="00E44348">
            <w:pPr>
              <w:rPr>
                <w:rFonts w:ascii="Arial" w:hAnsi="Arial" w:cs="Arial"/>
                <w:b/>
                <w:color w:val="FFFFFF" w:themeColor="background1"/>
              </w:rPr>
            </w:pPr>
            <w:r w:rsidRPr="005247EE">
              <w:rPr>
                <w:rFonts w:ascii="Arial" w:hAnsi="Arial" w:cs="Arial"/>
                <w:b/>
                <w:color w:val="FFFFFF" w:themeColor="background1"/>
              </w:rPr>
              <w:t>Organisation chart</w:t>
            </w:r>
          </w:p>
        </w:tc>
      </w:tr>
      <w:tr w:rsidR="00E44348" w:rsidRPr="005247EE" w14:paraId="6D24A1C7" w14:textId="77777777" w:rsidTr="0021009F">
        <w:trPr>
          <w:gridAfter w:val="1"/>
          <w:wAfter w:w="40" w:type="dxa"/>
          <w:jc w:val="center"/>
        </w:trPr>
        <w:tc>
          <w:tcPr>
            <w:tcW w:w="8886" w:type="dxa"/>
            <w:gridSpan w:val="2"/>
            <w:tcBorders>
              <w:bottom w:val="single" w:sz="4" w:space="0" w:color="auto"/>
            </w:tcBorders>
          </w:tcPr>
          <w:p w14:paraId="22705196" w14:textId="77777777" w:rsidR="00E44348" w:rsidRPr="005247EE" w:rsidRDefault="00E44348" w:rsidP="00104993">
            <w:pPr>
              <w:rPr>
                <w:rFonts w:ascii="Arial" w:hAnsi="Arial" w:cs="Arial"/>
                <w:i/>
                <w:color w:val="7F7F7F" w:themeColor="text1" w:themeTint="80"/>
              </w:rPr>
            </w:pPr>
          </w:p>
          <w:p w14:paraId="49F6BA5D" w14:textId="69C4B3E9" w:rsidR="00104993" w:rsidRPr="005247EE" w:rsidRDefault="00CA52B6" w:rsidP="00104993">
            <w:pPr>
              <w:rPr>
                <w:rFonts w:ascii="Arial" w:hAnsi="Arial" w:cs="Arial"/>
              </w:rPr>
            </w:pPr>
            <w:r w:rsidRPr="005247EE">
              <w:rPr>
                <w:noProof/>
              </w:rPr>
              <w:drawing>
                <wp:inline distT="0" distB="0" distL="0" distR="0" wp14:anchorId="3A36F332" wp14:editId="1A0ECC7E">
                  <wp:extent cx="5238750" cy="2197100"/>
                  <wp:effectExtent l="0" t="38100" r="0" b="317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9585795" w14:textId="4DC072C6" w:rsidR="000F10A3" w:rsidRPr="005247EE" w:rsidRDefault="000F10A3" w:rsidP="00104993">
            <w:pPr>
              <w:rPr>
                <w:rFonts w:ascii="Arial" w:hAnsi="Arial" w:cs="Arial"/>
              </w:rPr>
            </w:pPr>
          </w:p>
        </w:tc>
      </w:tr>
      <w:tr w:rsidR="00E44348" w:rsidRPr="005247EE" w14:paraId="2F431ADA" w14:textId="77777777" w:rsidTr="0021009F">
        <w:trPr>
          <w:gridAfter w:val="1"/>
          <w:wAfter w:w="40" w:type="dxa"/>
          <w:jc w:val="center"/>
        </w:trPr>
        <w:tc>
          <w:tcPr>
            <w:tcW w:w="8886" w:type="dxa"/>
            <w:gridSpan w:val="2"/>
            <w:tcBorders>
              <w:top w:val="single" w:sz="4" w:space="0" w:color="auto"/>
              <w:bottom w:val="single" w:sz="4" w:space="0" w:color="auto"/>
            </w:tcBorders>
            <w:shd w:val="clear" w:color="auto" w:fill="FFC000"/>
          </w:tcPr>
          <w:p w14:paraId="315F4767" w14:textId="77777777" w:rsidR="00E44348" w:rsidRPr="005247EE" w:rsidRDefault="00E44348" w:rsidP="00E44348">
            <w:pPr>
              <w:rPr>
                <w:rFonts w:ascii="Arial" w:hAnsi="Arial" w:cs="Arial"/>
                <w:b/>
                <w:bCs/>
                <w:color w:val="FFFFFF" w:themeColor="background1"/>
              </w:rPr>
            </w:pPr>
            <w:r w:rsidRPr="005247EE">
              <w:rPr>
                <w:rFonts w:ascii="Arial" w:hAnsi="Arial" w:cs="Arial"/>
                <w:b/>
                <w:bCs/>
                <w:color w:val="FFFFFF" w:themeColor="background1"/>
              </w:rPr>
              <w:t>Primary duties and responsibilities</w:t>
            </w:r>
          </w:p>
        </w:tc>
      </w:tr>
      <w:tr w:rsidR="00E44348" w:rsidRPr="005247EE" w14:paraId="273416E0" w14:textId="77777777" w:rsidTr="0021009F">
        <w:trPr>
          <w:gridAfter w:val="1"/>
          <w:wAfter w:w="40" w:type="dxa"/>
          <w:jc w:val="center"/>
        </w:trPr>
        <w:tc>
          <w:tcPr>
            <w:tcW w:w="8886" w:type="dxa"/>
            <w:gridSpan w:val="2"/>
            <w:tcBorders>
              <w:bottom w:val="nil"/>
            </w:tcBorders>
          </w:tcPr>
          <w:p w14:paraId="2D866A01" w14:textId="77777777" w:rsidR="0021009F" w:rsidRPr="005247EE" w:rsidRDefault="0035681B" w:rsidP="0ED81632">
            <w:pPr>
              <w:rPr>
                <w:rFonts w:ascii="Arial" w:hAnsi="Arial" w:cs="Arial"/>
                <w:b/>
                <w:bCs/>
              </w:rPr>
            </w:pPr>
            <w:r w:rsidRPr="005247EE">
              <w:rPr>
                <w:rFonts w:ascii="Arial" w:hAnsi="Arial" w:cs="Arial"/>
                <w:b/>
                <w:bCs/>
              </w:rPr>
              <w:t>Key Duties and Responsibilities:</w:t>
            </w:r>
          </w:p>
          <w:p w14:paraId="4C23D4DA" w14:textId="7723A539" w:rsidR="0035681B" w:rsidRPr="005247EE" w:rsidRDefault="50770380" w:rsidP="0021009F">
            <w:pPr>
              <w:pStyle w:val="ListParagraph"/>
              <w:numPr>
                <w:ilvl w:val="3"/>
                <w:numId w:val="28"/>
              </w:numPr>
              <w:ind w:left="741" w:hanging="425"/>
              <w:rPr>
                <w:rFonts w:ascii="Arial" w:eastAsia="Times New Roman" w:hAnsi="Arial" w:cs="Arial"/>
              </w:rPr>
            </w:pPr>
            <w:r w:rsidRPr="005247EE">
              <w:rPr>
                <w:rFonts w:ascii="Arial" w:eastAsia="Times New Roman" w:hAnsi="Arial" w:cs="Arial"/>
                <w:color w:val="000000" w:themeColor="text1"/>
              </w:rPr>
              <w:lastRenderedPageBreak/>
              <w:t>Responding promptly and appropriately to incoming calls from Special Allocation Scheme (SAS) patients</w:t>
            </w:r>
          </w:p>
          <w:p w14:paraId="7EA0437B" w14:textId="5563087E" w:rsidR="0035681B" w:rsidRPr="005247EE" w:rsidRDefault="50770380" w:rsidP="0ED81632">
            <w:pPr>
              <w:pStyle w:val="ListParagraph"/>
              <w:numPr>
                <w:ilvl w:val="0"/>
                <w:numId w:val="28"/>
              </w:numPr>
              <w:rPr>
                <w:rFonts w:ascii="Arial" w:eastAsia="Times New Roman" w:hAnsi="Arial" w:cs="Arial"/>
              </w:rPr>
            </w:pPr>
            <w:r w:rsidRPr="005247EE">
              <w:rPr>
                <w:rFonts w:ascii="Arial" w:eastAsia="Times New Roman" w:hAnsi="Arial" w:cs="Arial"/>
                <w:color w:val="000000" w:themeColor="text1"/>
              </w:rPr>
              <w:t>Coordinating and booking face-to-face and telephone appointments to specified GP surgeries in line with clinical and operational requirements</w:t>
            </w:r>
          </w:p>
          <w:p w14:paraId="59330059" w14:textId="0F38ADCC" w:rsidR="0035681B" w:rsidRPr="005247EE" w:rsidRDefault="50770380" w:rsidP="0ED81632">
            <w:pPr>
              <w:pStyle w:val="ListParagraph"/>
              <w:numPr>
                <w:ilvl w:val="0"/>
                <w:numId w:val="28"/>
              </w:numPr>
              <w:rPr>
                <w:rFonts w:ascii="Arial" w:eastAsia="Times New Roman" w:hAnsi="Arial" w:cs="Arial"/>
              </w:rPr>
            </w:pPr>
            <w:r w:rsidRPr="005247EE">
              <w:rPr>
                <w:rFonts w:ascii="Arial" w:eastAsia="Times New Roman" w:hAnsi="Arial" w:cs="Arial"/>
                <w:color w:val="000000" w:themeColor="text1"/>
              </w:rPr>
              <w:t xml:space="preserve">Processing </w:t>
            </w:r>
            <w:proofErr w:type="gramStart"/>
            <w:r w:rsidRPr="005247EE">
              <w:rPr>
                <w:rFonts w:ascii="Arial" w:eastAsia="Times New Roman" w:hAnsi="Arial" w:cs="Arial"/>
                <w:color w:val="000000" w:themeColor="text1"/>
              </w:rPr>
              <w:t>repeat</w:t>
            </w:r>
            <w:proofErr w:type="gramEnd"/>
            <w:r w:rsidRPr="005247EE">
              <w:rPr>
                <w:rFonts w:ascii="Arial" w:eastAsia="Times New Roman" w:hAnsi="Arial" w:cs="Arial"/>
                <w:color w:val="000000" w:themeColor="text1"/>
              </w:rPr>
              <w:t xml:space="preserve"> medication requests efficiently and accurately</w:t>
            </w:r>
          </w:p>
          <w:p w14:paraId="014467AD" w14:textId="47156F1E" w:rsidR="0035681B" w:rsidRPr="005247EE" w:rsidRDefault="50770380" w:rsidP="0ED81632">
            <w:pPr>
              <w:pStyle w:val="ListParagraph"/>
              <w:numPr>
                <w:ilvl w:val="0"/>
                <w:numId w:val="28"/>
              </w:numPr>
              <w:rPr>
                <w:rFonts w:ascii="Arial" w:eastAsia="Times New Roman" w:hAnsi="Arial" w:cs="Arial"/>
              </w:rPr>
            </w:pPr>
            <w:r w:rsidRPr="005247EE">
              <w:rPr>
                <w:rFonts w:ascii="Arial" w:eastAsia="Times New Roman" w:hAnsi="Arial" w:cs="Arial"/>
                <w:color w:val="000000" w:themeColor="text1"/>
              </w:rPr>
              <w:t>Acting as a liaison between SAS patients and GP surgeries, ensuring clear, consistent communication and mutual understanding</w:t>
            </w:r>
          </w:p>
          <w:p w14:paraId="18199151" w14:textId="4E097E71" w:rsidR="0035681B" w:rsidRPr="005247EE" w:rsidRDefault="50770380" w:rsidP="0ED81632">
            <w:pPr>
              <w:pStyle w:val="ListParagraph"/>
              <w:numPr>
                <w:ilvl w:val="0"/>
                <w:numId w:val="28"/>
              </w:numPr>
              <w:rPr>
                <w:rFonts w:ascii="Arial" w:eastAsia="Times New Roman" w:hAnsi="Arial" w:cs="Arial"/>
                <w:color w:val="000000" w:themeColor="text1"/>
              </w:rPr>
            </w:pPr>
            <w:r w:rsidRPr="005247EE">
              <w:rPr>
                <w:rFonts w:ascii="Arial" w:eastAsia="Times New Roman" w:hAnsi="Arial" w:cs="Arial"/>
                <w:color w:val="000000" w:themeColor="text1"/>
              </w:rPr>
              <w:t>Booking appointments that require the presence of security personnel when necessary, liaising directly with the security service personnel</w:t>
            </w:r>
          </w:p>
          <w:p w14:paraId="15739C92" w14:textId="2CF4BD46" w:rsidR="0035681B" w:rsidRPr="005247EE" w:rsidRDefault="50770380" w:rsidP="0ED81632">
            <w:pPr>
              <w:pStyle w:val="ListParagraph"/>
              <w:numPr>
                <w:ilvl w:val="0"/>
                <w:numId w:val="28"/>
              </w:numPr>
              <w:rPr>
                <w:rFonts w:ascii="Arial" w:eastAsia="Times New Roman" w:hAnsi="Arial" w:cs="Arial"/>
              </w:rPr>
            </w:pPr>
            <w:r w:rsidRPr="005247EE">
              <w:rPr>
                <w:rFonts w:ascii="Arial" w:eastAsia="Times New Roman" w:hAnsi="Arial" w:cs="Arial"/>
                <w:color w:val="000000" w:themeColor="text1"/>
              </w:rPr>
              <w:t>Preparing and sending written communications, including letters and notifications, to patients</w:t>
            </w:r>
          </w:p>
          <w:p w14:paraId="5FBCA576" w14:textId="732749D2" w:rsidR="0035681B" w:rsidRPr="005247EE" w:rsidRDefault="50770380" w:rsidP="0ED81632">
            <w:pPr>
              <w:pStyle w:val="ListParagraph"/>
              <w:numPr>
                <w:ilvl w:val="0"/>
                <w:numId w:val="28"/>
              </w:numPr>
              <w:rPr>
                <w:rFonts w:ascii="Arial" w:eastAsia="Times New Roman" w:hAnsi="Arial" w:cs="Arial"/>
              </w:rPr>
            </w:pPr>
            <w:r w:rsidRPr="005247EE">
              <w:rPr>
                <w:rFonts w:ascii="Arial" w:eastAsia="Times New Roman" w:hAnsi="Arial" w:cs="Arial"/>
                <w:color w:val="000000" w:themeColor="text1"/>
              </w:rPr>
              <w:t>Monitoring and maintaining an up-to-date record of patients on the SAS</w:t>
            </w:r>
          </w:p>
          <w:p w14:paraId="2C523071" w14:textId="609306EF" w:rsidR="0035681B" w:rsidRPr="005247EE" w:rsidRDefault="50770380" w:rsidP="0ED81632">
            <w:pPr>
              <w:pStyle w:val="ListParagraph"/>
              <w:numPr>
                <w:ilvl w:val="0"/>
                <w:numId w:val="28"/>
              </w:numPr>
              <w:rPr>
                <w:rFonts w:ascii="Arial" w:eastAsia="Times New Roman" w:hAnsi="Arial" w:cs="Arial"/>
              </w:rPr>
            </w:pPr>
            <w:r w:rsidRPr="005247EE">
              <w:rPr>
                <w:rFonts w:ascii="Arial" w:eastAsia="Times New Roman" w:hAnsi="Arial" w:cs="Arial"/>
                <w:color w:val="000000" w:themeColor="text1"/>
              </w:rPr>
              <w:t>Managing the onboarding process for new patients entering the scheme</w:t>
            </w:r>
          </w:p>
          <w:p w14:paraId="0141311F" w14:textId="29CB2E0B" w:rsidR="0035681B" w:rsidRPr="005247EE" w:rsidRDefault="50770380" w:rsidP="0ED81632">
            <w:pPr>
              <w:pStyle w:val="ListParagraph"/>
              <w:numPr>
                <w:ilvl w:val="0"/>
                <w:numId w:val="28"/>
              </w:numPr>
              <w:rPr>
                <w:rFonts w:ascii="Arial" w:eastAsia="Times New Roman" w:hAnsi="Arial" w:cs="Arial"/>
              </w:rPr>
            </w:pPr>
            <w:r w:rsidRPr="005247EE">
              <w:rPr>
                <w:rFonts w:ascii="Arial" w:eastAsia="Times New Roman" w:hAnsi="Arial" w:cs="Arial"/>
                <w:color w:val="000000" w:themeColor="text1"/>
              </w:rPr>
              <w:t>Maintaining accurate financial records, including processing invoices and raising purchase orders (POs)</w:t>
            </w:r>
          </w:p>
          <w:p w14:paraId="6F3CF2AC" w14:textId="64596405" w:rsidR="0035681B" w:rsidRPr="005247EE" w:rsidRDefault="50770380" w:rsidP="0ED81632">
            <w:pPr>
              <w:pStyle w:val="ListParagraph"/>
              <w:numPr>
                <w:ilvl w:val="0"/>
                <w:numId w:val="28"/>
              </w:numPr>
              <w:rPr>
                <w:rFonts w:ascii="Arial" w:eastAsia="Times New Roman" w:hAnsi="Arial" w:cs="Arial"/>
              </w:rPr>
            </w:pPr>
            <w:r w:rsidRPr="005247EE">
              <w:rPr>
                <w:rFonts w:ascii="Arial" w:eastAsia="Times New Roman" w:hAnsi="Arial" w:cs="Arial"/>
                <w:color w:val="000000" w:themeColor="text1"/>
              </w:rPr>
              <w:t>Recording all patient interactions and activities within the scheme to ensure a clear audit trail</w:t>
            </w:r>
          </w:p>
          <w:p w14:paraId="28B5A6EA" w14:textId="0085DF32" w:rsidR="0035681B" w:rsidRPr="005247EE" w:rsidRDefault="50770380" w:rsidP="0ED81632">
            <w:pPr>
              <w:pStyle w:val="ListParagraph"/>
              <w:numPr>
                <w:ilvl w:val="0"/>
                <w:numId w:val="28"/>
              </w:numPr>
              <w:rPr>
                <w:rFonts w:ascii="Arial" w:eastAsia="Times New Roman" w:hAnsi="Arial" w:cs="Arial"/>
              </w:rPr>
            </w:pPr>
            <w:r w:rsidRPr="005247EE">
              <w:rPr>
                <w:rFonts w:ascii="Arial" w:eastAsia="Times New Roman" w:hAnsi="Arial" w:cs="Arial"/>
                <w:color w:val="000000" w:themeColor="text1"/>
              </w:rPr>
              <w:t>Supporting data collection and analysis for service reports, panel reviews, and performance monitoring</w:t>
            </w:r>
          </w:p>
          <w:p w14:paraId="46E69513" w14:textId="4E15C9E5" w:rsidR="0035681B" w:rsidRPr="005247EE" w:rsidRDefault="0035681B" w:rsidP="0035681B">
            <w:pPr>
              <w:rPr>
                <w:rFonts w:ascii="Arial" w:hAnsi="Arial" w:cs="Arial"/>
              </w:rPr>
            </w:pPr>
          </w:p>
          <w:p w14:paraId="29F3A84A" w14:textId="34E87BC1" w:rsidR="50770380" w:rsidRPr="005247EE" w:rsidRDefault="50770380" w:rsidP="0ED81632">
            <w:pPr>
              <w:rPr>
                <w:rFonts w:ascii="Arial" w:hAnsi="Arial" w:cs="Arial"/>
                <w:b/>
                <w:bCs/>
              </w:rPr>
            </w:pPr>
            <w:r w:rsidRPr="005247EE">
              <w:rPr>
                <w:rFonts w:ascii="Arial" w:hAnsi="Arial" w:cs="Arial"/>
                <w:b/>
                <w:bCs/>
              </w:rPr>
              <w:t>Additional responsibilities:</w:t>
            </w:r>
          </w:p>
          <w:p w14:paraId="7A49CB8A" w14:textId="2F02FE41" w:rsidR="000A30C3" w:rsidRPr="005247EE" w:rsidRDefault="000A30C3" w:rsidP="000A30C3">
            <w:pPr>
              <w:pStyle w:val="ListParagraph"/>
              <w:numPr>
                <w:ilvl w:val="0"/>
                <w:numId w:val="31"/>
              </w:numPr>
              <w:rPr>
                <w:rFonts w:ascii="Arial" w:eastAsia="Times New Roman" w:hAnsi="Arial" w:cs="Arial"/>
              </w:rPr>
            </w:pPr>
            <w:r w:rsidRPr="005247EE">
              <w:rPr>
                <w:rFonts w:ascii="Arial" w:eastAsia="Times New Roman" w:hAnsi="Arial" w:cs="Arial"/>
                <w:color w:val="000000"/>
              </w:rPr>
              <w:t>Building and maintaining professional, non-judgmental relationships with patients to promote engagement and continuity of care</w:t>
            </w:r>
          </w:p>
          <w:p w14:paraId="52B6DF53" w14:textId="37100B54" w:rsidR="0017530D" w:rsidRPr="005247EE" w:rsidRDefault="00E63A5E" w:rsidP="0017530D">
            <w:pPr>
              <w:pStyle w:val="ListParagraph"/>
              <w:numPr>
                <w:ilvl w:val="0"/>
                <w:numId w:val="31"/>
              </w:numPr>
              <w:rPr>
                <w:rFonts w:ascii="Arial" w:eastAsia="Times New Roman" w:hAnsi="Arial" w:cs="Arial"/>
              </w:rPr>
            </w:pPr>
            <w:r w:rsidRPr="005247EE">
              <w:rPr>
                <w:rFonts w:ascii="Arial" w:eastAsia="Times New Roman" w:hAnsi="Arial" w:cs="Arial"/>
                <w:color w:val="000000" w:themeColor="text1"/>
              </w:rPr>
              <w:t>Supporting the</w:t>
            </w:r>
            <w:r w:rsidR="0017530D" w:rsidRPr="005247EE">
              <w:rPr>
                <w:rFonts w:ascii="Arial" w:eastAsia="Times New Roman" w:hAnsi="Arial" w:cs="Arial"/>
                <w:color w:val="000000" w:themeColor="text1"/>
              </w:rPr>
              <w:t xml:space="preserve"> triage service for all incoming patient contacts, </w:t>
            </w:r>
            <w:r w:rsidRPr="005247EE">
              <w:rPr>
                <w:rFonts w:ascii="Arial" w:eastAsia="Times New Roman" w:hAnsi="Arial" w:cs="Arial"/>
                <w:color w:val="000000" w:themeColor="text1"/>
              </w:rPr>
              <w:t xml:space="preserve">supporting the </w:t>
            </w:r>
            <w:r w:rsidR="0032037B" w:rsidRPr="005247EE">
              <w:rPr>
                <w:rFonts w:ascii="Arial" w:eastAsia="Times New Roman" w:hAnsi="Arial" w:cs="Arial"/>
                <w:color w:val="000000" w:themeColor="text1"/>
              </w:rPr>
              <w:t>assessment of</w:t>
            </w:r>
            <w:r w:rsidR="0017530D" w:rsidRPr="005247EE">
              <w:rPr>
                <w:rFonts w:ascii="Arial" w:eastAsia="Times New Roman" w:hAnsi="Arial" w:cs="Arial"/>
                <w:color w:val="000000" w:themeColor="text1"/>
              </w:rPr>
              <w:t xml:space="preserve"> urgency, and signposting or escalating appropriately </w:t>
            </w:r>
            <w:r w:rsidR="3C89E2B6" w:rsidRPr="005247EE">
              <w:rPr>
                <w:rFonts w:ascii="Arial" w:eastAsia="Times New Roman" w:hAnsi="Arial" w:cs="Arial"/>
                <w:color w:val="000000" w:themeColor="text1"/>
              </w:rPr>
              <w:t>to a</w:t>
            </w:r>
            <w:r w:rsidR="0017530D" w:rsidRPr="005247EE">
              <w:rPr>
                <w:rFonts w:ascii="Arial" w:eastAsia="Times New Roman" w:hAnsi="Arial" w:cs="Arial"/>
                <w:color w:val="000000" w:themeColor="text1"/>
              </w:rPr>
              <w:t xml:space="preserve"> Clinician. </w:t>
            </w:r>
          </w:p>
          <w:p w14:paraId="7C125D4C" w14:textId="161030BF" w:rsidR="000A30C3" w:rsidRPr="005247EE" w:rsidRDefault="000A30C3" w:rsidP="000A30C3">
            <w:pPr>
              <w:pStyle w:val="ListParagraph"/>
              <w:numPr>
                <w:ilvl w:val="0"/>
                <w:numId w:val="31"/>
              </w:numPr>
              <w:rPr>
                <w:rFonts w:ascii="Arial" w:eastAsia="Times New Roman" w:hAnsi="Arial" w:cs="Arial"/>
              </w:rPr>
            </w:pPr>
            <w:r w:rsidRPr="005247EE">
              <w:rPr>
                <w:rFonts w:ascii="Arial" w:eastAsia="Times New Roman" w:hAnsi="Arial" w:cs="Arial"/>
                <w:color w:val="000000"/>
              </w:rPr>
              <w:t>Identifying potential safeguarding concerns and escalating appropriately in line with policy</w:t>
            </w:r>
          </w:p>
          <w:p w14:paraId="679229AA" w14:textId="1991522F" w:rsidR="000A30C3" w:rsidRPr="005247EE" w:rsidRDefault="000A30C3" w:rsidP="000A30C3">
            <w:pPr>
              <w:pStyle w:val="ListParagraph"/>
              <w:numPr>
                <w:ilvl w:val="0"/>
                <w:numId w:val="31"/>
              </w:numPr>
              <w:rPr>
                <w:rFonts w:ascii="Arial" w:eastAsia="Times New Roman" w:hAnsi="Arial" w:cs="Arial"/>
              </w:rPr>
            </w:pPr>
            <w:r w:rsidRPr="005247EE">
              <w:rPr>
                <w:rFonts w:ascii="Arial" w:eastAsia="Times New Roman" w:hAnsi="Arial" w:cs="Arial"/>
                <w:color w:val="000000"/>
              </w:rPr>
              <w:t>Supporting clinicians and service leads by providing timely updates on patient issues or incidents</w:t>
            </w:r>
          </w:p>
          <w:p w14:paraId="6D553EBD" w14:textId="56E6D1DB" w:rsidR="000A30C3" w:rsidRPr="005247EE" w:rsidRDefault="000A30C3" w:rsidP="000A30C3">
            <w:pPr>
              <w:pStyle w:val="ListParagraph"/>
              <w:numPr>
                <w:ilvl w:val="0"/>
                <w:numId w:val="31"/>
              </w:numPr>
              <w:rPr>
                <w:rFonts w:ascii="Arial" w:eastAsia="Times New Roman" w:hAnsi="Arial" w:cs="Arial"/>
              </w:rPr>
            </w:pPr>
            <w:r w:rsidRPr="005247EE">
              <w:rPr>
                <w:rFonts w:ascii="Arial" w:eastAsia="Times New Roman" w:hAnsi="Arial" w:cs="Arial"/>
                <w:color w:val="000000"/>
              </w:rPr>
              <w:t>Ensuring all patient data is handled in accordance with GDPR and confidentiality guidelines</w:t>
            </w:r>
          </w:p>
          <w:p w14:paraId="223BDD0A" w14:textId="7192144D" w:rsidR="000A30C3" w:rsidRPr="005247EE" w:rsidRDefault="000A30C3" w:rsidP="000A30C3">
            <w:pPr>
              <w:pStyle w:val="ListParagraph"/>
              <w:numPr>
                <w:ilvl w:val="0"/>
                <w:numId w:val="32"/>
              </w:numPr>
              <w:rPr>
                <w:rFonts w:ascii="Arial" w:eastAsia="Times New Roman" w:hAnsi="Arial" w:cs="Arial"/>
              </w:rPr>
            </w:pPr>
            <w:r w:rsidRPr="005247EE">
              <w:rPr>
                <w:rFonts w:ascii="Arial" w:eastAsia="Times New Roman" w:hAnsi="Arial" w:cs="Arial"/>
                <w:color w:val="000000"/>
              </w:rPr>
              <w:t>Contributing to the continuous improvement of the SAS service through feedback, audit, and service development discussions</w:t>
            </w:r>
          </w:p>
          <w:p w14:paraId="6D9B8F4A" w14:textId="4BE6BE0E" w:rsidR="000A30C3" w:rsidRPr="005247EE" w:rsidRDefault="000A30C3" w:rsidP="000A30C3">
            <w:pPr>
              <w:pStyle w:val="ListParagraph"/>
              <w:numPr>
                <w:ilvl w:val="0"/>
                <w:numId w:val="32"/>
              </w:numPr>
              <w:rPr>
                <w:rFonts w:ascii="Arial" w:eastAsia="Times New Roman" w:hAnsi="Arial" w:cs="Arial"/>
              </w:rPr>
            </w:pPr>
            <w:r w:rsidRPr="005247EE">
              <w:rPr>
                <w:rFonts w:ascii="Arial" w:eastAsia="Times New Roman" w:hAnsi="Arial" w:cs="Arial"/>
                <w:color w:val="000000"/>
              </w:rPr>
              <w:t xml:space="preserve">Managing and updating patient records within </w:t>
            </w:r>
            <w:r w:rsidR="0017530D" w:rsidRPr="005247EE">
              <w:rPr>
                <w:rFonts w:ascii="Arial" w:eastAsia="Times New Roman" w:hAnsi="Arial" w:cs="Arial"/>
                <w:color w:val="000000"/>
              </w:rPr>
              <w:t xml:space="preserve">the Adastra </w:t>
            </w:r>
            <w:r w:rsidRPr="005247EE">
              <w:rPr>
                <w:rFonts w:ascii="Arial" w:eastAsia="Times New Roman" w:hAnsi="Arial" w:cs="Arial"/>
                <w:color w:val="000000"/>
              </w:rPr>
              <w:t>clinical systems with precision and care</w:t>
            </w:r>
          </w:p>
          <w:p w14:paraId="03D4EEBE" w14:textId="608E501F" w:rsidR="000A30C3" w:rsidRPr="005247EE" w:rsidRDefault="000A30C3" w:rsidP="000A30C3">
            <w:pPr>
              <w:pStyle w:val="ListParagraph"/>
              <w:numPr>
                <w:ilvl w:val="0"/>
                <w:numId w:val="32"/>
              </w:numPr>
              <w:rPr>
                <w:rFonts w:ascii="Arial" w:eastAsia="Times New Roman" w:hAnsi="Arial" w:cs="Arial"/>
              </w:rPr>
            </w:pPr>
            <w:r w:rsidRPr="005247EE">
              <w:rPr>
                <w:rFonts w:ascii="Arial" w:eastAsia="Times New Roman" w:hAnsi="Arial" w:cs="Arial"/>
                <w:color w:val="000000"/>
              </w:rPr>
              <w:t>Monitoring compliance with key service standards and alerting the relevant teams to any breaches or risks</w:t>
            </w:r>
          </w:p>
          <w:p w14:paraId="1AD78F05" w14:textId="06352651" w:rsidR="000A30C3" w:rsidRPr="005247EE" w:rsidRDefault="000A30C3" w:rsidP="000A30C3">
            <w:pPr>
              <w:pStyle w:val="ListParagraph"/>
              <w:numPr>
                <w:ilvl w:val="0"/>
                <w:numId w:val="32"/>
              </w:numPr>
              <w:rPr>
                <w:rFonts w:ascii="Arial" w:eastAsia="Times New Roman" w:hAnsi="Arial" w:cs="Arial"/>
              </w:rPr>
            </w:pPr>
            <w:r w:rsidRPr="005247EE">
              <w:rPr>
                <w:rFonts w:ascii="Arial" w:eastAsia="Times New Roman" w:hAnsi="Arial" w:cs="Arial"/>
                <w:color w:val="000000"/>
              </w:rPr>
              <w:t>Supporting the coordination and scheduling of regular panel reviews and maintaining clear documentation of outcomes</w:t>
            </w:r>
          </w:p>
          <w:p w14:paraId="5A967BCC" w14:textId="62DA47A3" w:rsidR="000A30C3" w:rsidRPr="005247EE" w:rsidRDefault="000A30C3" w:rsidP="000A30C3">
            <w:pPr>
              <w:pStyle w:val="ListParagraph"/>
              <w:numPr>
                <w:ilvl w:val="0"/>
                <w:numId w:val="32"/>
              </w:numPr>
              <w:rPr>
                <w:rFonts w:ascii="Arial" w:eastAsia="Times New Roman" w:hAnsi="Arial" w:cs="Arial"/>
              </w:rPr>
            </w:pPr>
            <w:r w:rsidRPr="005247EE">
              <w:rPr>
                <w:rFonts w:ascii="Arial" w:eastAsia="Times New Roman" w:hAnsi="Arial" w:cs="Arial"/>
                <w:color w:val="000000"/>
              </w:rPr>
              <w:t>Providing emotional support and calm intervention during challenging or escalating situations, using de-escalation techniques effectively</w:t>
            </w:r>
          </w:p>
          <w:p w14:paraId="5A1817CD" w14:textId="1E45F175" w:rsidR="000A30C3" w:rsidRPr="005247EE" w:rsidRDefault="07190B12" w:rsidP="000A30C3">
            <w:pPr>
              <w:pStyle w:val="ListParagraph"/>
              <w:numPr>
                <w:ilvl w:val="0"/>
                <w:numId w:val="32"/>
              </w:numPr>
              <w:rPr>
                <w:rFonts w:ascii="Arial" w:eastAsia="Times New Roman" w:hAnsi="Arial" w:cs="Arial"/>
              </w:rPr>
            </w:pPr>
            <w:r w:rsidRPr="005247EE">
              <w:rPr>
                <w:rFonts w:ascii="Arial" w:eastAsia="Times New Roman" w:hAnsi="Arial" w:cs="Arial"/>
                <w:color w:val="000000" w:themeColor="text1"/>
              </w:rPr>
              <w:t>Contribute to the d</w:t>
            </w:r>
            <w:r w:rsidR="00813E35" w:rsidRPr="005247EE">
              <w:rPr>
                <w:rFonts w:ascii="Arial" w:eastAsia="Times New Roman" w:hAnsi="Arial" w:cs="Arial"/>
                <w:color w:val="000000" w:themeColor="text1"/>
              </w:rPr>
              <w:t>evelop</w:t>
            </w:r>
            <w:r w:rsidR="4A82C099" w:rsidRPr="005247EE">
              <w:rPr>
                <w:rFonts w:ascii="Arial" w:eastAsia="Times New Roman" w:hAnsi="Arial" w:cs="Arial"/>
                <w:color w:val="000000" w:themeColor="text1"/>
              </w:rPr>
              <w:t>ment</w:t>
            </w:r>
            <w:r w:rsidR="00813E35" w:rsidRPr="005247EE">
              <w:rPr>
                <w:rFonts w:ascii="Arial" w:eastAsia="Times New Roman" w:hAnsi="Arial" w:cs="Arial"/>
                <w:color w:val="000000" w:themeColor="text1"/>
              </w:rPr>
              <w:t xml:space="preserve"> </w:t>
            </w:r>
            <w:r w:rsidR="31015107" w:rsidRPr="005247EE">
              <w:rPr>
                <w:rFonts w:ascii="Arial" w:eastAsia="Times New Roman" w:hAnsi="Arial" w:cs="Arial"/>
                <w:color w:val="000000" w:themeColor="text1"/>
              </w:rPr>
              <w:t>of</w:t>
            </w:r>
            <w:r w:rsidR="000A30C3" w:rsidRPr="005247EE">
              <w:rPr>
                <w:rFonts w:ascii="Arial" w:eastAsia="Times New Roman" w:hAnsi="Arial" w:cs="Arial"/>
                <w:color w:val="000000" w:themeColor="text1"/>
              </w:rPr>
              <w:t xml:space="preserve"> policies, procedures, and best practices in patient risk management and vulnerable person support</w:t>
            </w:r>
          </w:p>
          <w:p w14:paraId="3B5E2EBF" w14:textId="08073FB5" w:rsidR="00FB42B8" w:rsidRPr="005247EE" w:rsidRDefault="000A30C3" w:rsidP="000A30C3">
            <w:pPr>
              <w:pStyle w:val="ListParagraph"/>
              <w:numPr>
                <w:ilvl w:val="0"/>
                <w:numId w:val="32"/>
              </w:numPr>
              <w:rPr>
                <w:rFonts w:ascii="Arial" w:eastAsia="Times New Roman" w:hAnsi="Arial" w:cs="Arial"/>
              </w:rPr>
            </w:pPr>
            <w:r w:rsidRPr="005247EE">
              <w:rPr>
                <w:rFonts w:ascii="Arial" w:eastAsia="Times New Roman" w:hAnsi="Arial" w:cs="Arial"/>
                <w:color w:val="000000"/>
              </w:rPr>
              <w:t>Assisting with the induction and mentoring of new team members or temporary staff as neede</w:t>
            </w:r>
            <w:r w:rsidR="0017530D" w:rsidRPr="005247EE">
              <w:rPr>
                <w:rFonts w:ascii="Arial" w:eastAsia="Times New Roman" w:hAnsi="Arial" w:cs="Arial"/>
                <w:color w:val="000000"/>
              </w:rPr>
              <w:t>d</w:t>
            </w:r>
          </w:p>
        </w:tc>
      </w:tr>
      <w:tr w:rsidR="00E44348" w:rsidRPr="005247EE" w14:paraId="038D04F4" w14:textId="77777777" w:rsidTr="0021009F">
        <w:trPr>
          <w:gridAfter w:val="1"/>
          <w:wAfter w:w="40" w:type="dxa"/>
          <w:trHeight w:val="110"/>
          <w:jc w:val="center"/>
        </w:trPr>
        <w:tc>
          <w:tcPr>
            <w:tcW w:w="8886" w:type="dxa"/>
            <w:gridSpan w:val="2"/>
            <w:tcBorders>
              <w:top w:val="nil"/>
            </w:tcBorders>
          </w:tcPr>
          <w:p w14:paraId="30D97F44" w14:textId="77777777" w:rsidR="00E44348" w:rsidRPr="005247EE" w:rsidRDefault="00E44348" w:rsidP="00E44348">
            <w:pPr>
              <w:rPr>
                <w:rFonts w:ascii="Arial" w:hAnsi="Arial" w:cs="Arial"/>
              </w:rPr>
            </w:pPr>
          </w:p>
          <w:p w14:paraId="38E94D28" w14:textId="77777777" w:rsidR="0021009F" w:rsidRPr="005247EE" w:rsidRDefault="0021009F" w:rsidP="0021009F">
            <w:pPr>
              <w:pStyle w:val="ListParagraph"/>
              <w:ind w:left="0"/>
              <w:jc w:val="both"/>
              <w:rPr>
                <w:rFonts w:ascii="Arial" w:hAnsi="Arial" w:cs="Arial"/>
                <w:b/>
                <w:bCs/>
              </w:rPr>
            </w:pPr>
            <w:r w:rsidRPr="005247EE">
              <w:rPr>
                <w:rFonts w:ascii="Arial" w:hAnsi="Arial" w:cs="Arial"/>
                <w:b/>
                <w:bCs/>
              </w:rPr>
              <w:t>General</w:t>
            </w:r>
          </w:p>
          <w:p w14:paraId="6941B711" w14:textId="77777777" w:rsidR="0021009F" w:rsidRPr="005247EE" w:rsidRDefault="0021009F" w:rsidP="0021009F">
            <w:pPr>
              <w:numPr>
                <w:ilvl w:val="0"/>
                <w:numId w:val="33"/>
              </w:numPr>
              <w:contextualSpacing/>
              <w:rPr>
                <w:rFonts w:ascii="Arial" w:hAnsi="Arial" w:cs="Arial"/>
              </w:rPr>
            </w:pPr>
            <w:r w:rsidRPr="005247EE">
              <w:rPr>
                <w:rFonts w:ascii="Arial" w:hAnsi="Arial" w:cs="Arial"/>
              </w:rPr>
              <w:t>All employees and teams are expected to:</w:t>
            </w:r>
          </w:p>
          <w:p w14:paraId="19190894" w14:textId="77777777" w:rsidR="0021009F" w:rsidRPr="005247EE" w:rsidRDefault="0021009F" w:rsidP="0021009F">
            <w:pPr>
              <w:ind w:left="887" w:hanging="142"/>
              <w:contextualSpacing/>
              <w:rPr>
                <w:rFonts w:ascii="Arial" w:hAnsi="Arial" w:cs="Arial"/>
                <w:color w:val="2D2D2D"/>
                <w:lang w:eastAsia="en-GB"/>
              </w:rPr>
            </w:pPr>
            <w:r w:rsidRPr="005247EE">
              <w:rPr>
                <w:rFonts w:ascii="Arial" w:hAnsi="Arial" w:cs="Arial"/>
                <w:color w:val="2D2D2D"/>
                <w:lang w:eastAsia="en-GB"/>
              </w:rPr>
              <w:t>- Respect each other and be courteous and sensitive to everyone’s needs and     concerns</w:t>
            </w:r>
          </w:p>
          <w:p w14:paraId="706AE3D7" w14:textId="77777777" w:rsidR="0021009F" w:rsidRPr="005247EE" w:rsidRDefault="0021009F" w:rsidP="0021009F">
            <w:pPr>
              <w:ind w:left="720"/>
              <w:contextualSpacing/>
              <w:rPr>
                <w:rFonts w:ascii="Arial" w:hAnsi="Arial" w:cs="Arial"/>
                <w:color w:val="2D2D2D"/>
                <w:lang w:eastAsia="en-GB"/>
              </w:rPr>
            </w:pPr>
            <w:r w:rsidRPr="005247EE">
              <w:rPr>
                <w:rFonts w:ascii="Arial" w:hAnsi="Arial" w:cs="Arial"/>
                <w:color w:val="2D2D2D"/>
                <w:lang w:eastAsia="en-GB"/>
              </w:rPr>
              <w:t>- Be accountable for your work</w:t>
            </w:r>
          </w:p>
          <w:p w14:paraId="4FB39349" w14:textId="77777777" w:rsidR="0021009F" w:rsidRPr="005247EE" w:rsidRDefault="0021009F" w:rsidP="0021009F">
            <w:pPr>
              <w:ind w:left="720"/>
              <w:contextualSpacing/>
              <w:rPr>
                <w:rFonts w:ascii="Arial" w:hAnsi="Arial" w:cs="Arial"/>
                <w:color w:val="2D2D2D"/>
                <w:lang w:eastAsia="en-GB"/>
              </w:rPr>
            </w:pPr>
            <w:r w:rsidRPr="005247EE">
              <w:rPr>
                <w:rFonts w:ascii="Arial" w:hAnsi="Arial" w:cs="Arial"/>
                <w:color w:val="2D2D2D"/>
                <w:lang w:eastAsia="en-GB"/>
              </w:rPr>
              <w:lastRenderedPageBreak/>
              <w:t>- Be flexible about job and task assignments</w:t>
            </w:r>
          </w:p>
          <w:p w14:paraId="37262BD1" w14:textId="77777777" w:rsidR="0021009F" w:rsidRPr="005247EE" w:rsidRDefault="0021009F" w:rsidP="0021009F">
            <w:pPr>
              <w:ind w:left="720"/>
              <w:contextualSpacing/>
              <w:rPr>
                <w:rFonts w:ascii="Arial" w:hAnsi="Arial" w:cs="Arial"/>
                <w:color w:val="2D2D2D"/>
                <w:lang w:eastAsia="en-GB"/>
              </w:rPr>
            </w:pPr>
            <w:r w:rsidRPr="005247EE">
              <w:rPr>
                <w:rFonts w:ascii="Arial" w:hAnsi="Arial" w:cs="Arial"/>
                <w:color w:val="2D2D2D"/>
                <w:lang w:eastAsia="en-GB"/>
              </w:rPr>
              <w:t>- Be willing to help each other instead of displaying an “it’s not my job” attitude</w:t>
            </w:r>
          </w:p>
          <w:p w14:paraId="4E6BB1AA" w14:textId="77777777" w:rsidR="0021009F" w:rsidRPr="005247EE" w:rsidRDefault="0021009F" w:rsidP="0021009F">
            <w:pPr>
              <w:ind w:left="720"/>
              <w:contextualSpacing/>
              <w:rPr>
                <w:rFonts w:ascii="Arial" w:hAnsi="Arial" w:cs="Arial"/>
                <w:color w:val="2D2D2D"/>
                <w:lang w:eastAsia="en-GB"/>
              </w:rPr>
            </w:pPr>
            <w:r w:rsidRPr="005247EE">
              <w:rPr>
                <w:rFonts w:ascii="Arial" w:hAnsi="Arial" w:cs="Arial"/>
                <w:color w:val="2D2D2D"/>
                <w:lang w:eastAsia="en-GB"/>
              </w:rPr>
              <w:t>- Ask for help when needed</w:t>
            </w:r>
          </w:p>
          <w:p w14:paraId="148B9E34" w14:textId="77777777" w:rsidR="0021009F" w:rsidRPr="005247EE" w:rsidRDefault="0021009F" w:rsidP="0021009F">
            <w:pPr>
              <w:ind w:left="720"/>
              <w:contextualSpacing/>
              <w:rPr>
                <w:rFonts w:ascii="Arial" w:hAnsi="Arial" w:cs="Arial"/>
                <w:color w:val="2D2D2D"/>
                <w:lang w:eastAsia="en-GB"/>
              </w:rPr>
            </w:pPr>
            <w:r w:rsidRPr="005247EE">
              <w:rPr>
                <w:rFonts w:ascii="Arial" w:hAnsi="Arial" w:cs="Arial"/>
                <w:color w:val="2D2D2D"/>
                <w:lang w:eastAsia="en-GB"/>
              </w:rPr>
              <w:t>- Work safely together</w:t>
            </w:r>
          </w:p>
          <w:p w14:paraId="4B40E364" w14:textId="77777777" w:rsidR="0021009F" w:rsidRPr="005247EE" w:rsidRDefault="0021009F" w:rsidP="0021009F">
            <w:pPr>
              <w:ind w:left="720"/>
              <w:contextualSpacing/>
              <w:rPr>
                <w:rFonts w:ascii="Arial" w:hAnsi="Arial" w:cs="Arial"/>
                <w:color w:val="2D2D2D"/>
                <w:lang w:eastAsia="en-GB"/>
              </w:rPr>
            </w:pPr>
            <w:r w:rsidRPr="005247EE">
              <w:rPr>
                <w:rFonts w:ascii="Arial" w:hAnsi="Arial" w:cs="Arial"/>
                <w:color w:val="2D2D2D"/>
                <w:lang w:eastAsia="en-GB"/>
              </w:rPr>
              <w:t>- Be open to constructive feedback without being defensive or negative</w:t>
            </w:r>
          </w:p>
          <w:p w14:paraId="13605D81" w14:textId="77777777" w:rsidR="0021009F" w:rsidRPr="005247EE" w:rsidRDefault="0021009F" w:rsidP="0021009F">
            <w:pPr>
              <w:ind w:left="720"/>
              <w:contextualSpacing/>
              <w:rPr>
                <w:rFonts w:ascii="Arial" w:hAnsi="Arial" w:cs="Arial"/>
                <w:color w:val="2D2D2D"/>
                <w:lang w:eastAsia="en-GB"/>
              </w:rPr>
            </w:pPr>
            <w:r w:rsidRPr="005247EE">
              <w:rPr>
                <w:rFonts w:ascii="Arial" w:hAnsi="Arial" w:cs="Arial"/>
                <w:color w:val="2D2D2D"/>
                <w:lang w:eastAsia="en-GB"/>
              </w:rPr>
              <w:t>- Be self-motivated and reliable</w:t>
            </w:r>
          </w:p>
          <w:p w14:paraId="72EFE019" w14:textId="77777777" w:rsidR="0021009F" w:rsidRPr="005247EE" w:rsidRDefault="0021009F" w:rsidP="0021009F">
            <w:pPr>
              <w:ind w:left="720"/>
              <w:contextualSpacing/>
              <w:rPr>
                <w:rFonts w:ascii="Arial" w:hAnsi="Arial" w:cs="Arial"/>
                <w:color w:val="2D2D2D"/>
                <w:lang w:eastAsia="en-GB"/>
              </w:rPr>
            </w:pPr>
            <w:r w:rsidRPr="005247EE">
              <w:rPr>
                <w:rFonts w:ascii="Arial" w:hAnsi="Arial" w:cs="Arial"/>
                <w:color w:val="2D2D2D"/>
                <w:lang w:eastAsia="en-GB"/>
              </w:rPr>
              <w:t>- Share ideas for improvement</w:t>
            </w:r>
          </w:p>
          <w:p w14:paraId="77750ECC" w14:textId="77777777" w:rsidR="0021009F" w:rsidRPr="005247EE" w:rsidRDefault="0021009F" w:rsidP="0021009F">
            <w:pPr>
              <w:ind w:left="720"/>
              <w:contextualSpacing/>
              <w:rPr>
                <w:rFonts w:ascii="Arial" w:hAnsi="Arial" w:cs="Arial"/>
              </w:rPr>
            </w:pPr>
            <w:r w:rsidRPr="005247EE">
              <w:rPr>
                <w:rFonts w:ascii="Arial" w:hAnsi="Arial" w:cs="Arial"/>
                <w:color w:val="2D2D2D"/>
                <w:lang w:eastAsia="en-GB"/>
              </w:rPr>
              <w:t>- Be cheerful, positive, and encouraging to other team members</w:t>
            </w:r>
          </w:p>
          <w:p w14:paraId="60C5A1B7" w14:textId="77777777" w:rsidR="0021009F" w:rsidRPr="005247EE" w:rsidRDefault="0021009F" w:rsidP="0021009F">
            <w:pPr>
              <w:numPr>
                <w:ilvl w:val="0"/>
                <w:numId w:val="33"/>
              </w:numPr>
              <w:contextualSpacing/>
              <w:rPr>
                <w:rFonts w:ascii="Arial" w:hAnsi="Arial" w:cs="Arial"/>
              </w:rPr>
            </w:pPr>
            <w:r w:rsidRPr="005247EE">
              <w:rPr>
                <w:rFonts w:ascii="Arial" w:hAnsi="Arial" w:cs="Arial"/>
              </w:rPr>
              <w:t>Actively contribute to the Organisation’s values and behaviours ensuring that relevant processes are open and transparent and encourage the confidence of staff, patients, partner organisations, the public and other agencies.</w:t>
            </w:r>
          </w:p>
          <w:p w14:paraId="18D9E231" w14:textId="77777777" w:rsidR="0021009F" w:rsidRPr="005247EE" w:rsidRDefault="0021009F" w:rsidP="0021009F">
            <w:pPr>
              <w:numPr>
                <w:ilvl w:val="0"/>
                <w:numId w:val="33"/>
              </w:numPr>
              <w:contextualSpacing/>
              <w:rPr>
                <w:rFonts w:ascii="Arial" w:hAnsi="Arial" w:cs="Arial"/>
              </w:rPr>
            </w:pPr>
            <w:r w:rsidRPr="005247EE">
              <w:rPr>
                <w:rFonts w:ascii="Arial" w:hAnsi="Arial" w:cs="Arial"/>
              </w:rPr>
              <w:t>Promote a positive organisational image.</w:t>
            </w:r>
          </w:p>
          <w:p w14:paraId="79C73D2D" w14:textId="77777777" w:rsidR="0021009F" w:rsidRPr="005247EE" w:rsidRDefault="0021009F" w:rsidP="0021009F">
            <w:pPr>
              <w:numPr>
                <w:ilvl w:val="0"/>
                <w:numId w:val="33"/>
              </w:numPr>
              <w:contextualSpacing/>
              <w:rPr>
                <w:rFonts w:ascii="Arial" w:hAnsi="Arial" w:cs="Arial"/>
              </w:rPr>
            </w:pPr>
            <w:r w:rsidRPr="005247EE">
              <w:rPr>
                <w:rFonts w:ascii="Arial" w:hAnsi="Arial" w:cs="Arial"/>
              </w:rPr>
              <w:t>Promote own personal and others health, safety, and security, taking the appropriate action to report risk in accordance with policy.</w:t>
            </w:r>
          </w:p>
          <w:p w14:paraId="6B82DD35" w14:textId="77777777" w:rsidR="0021009F" w:rsidRPr="005247EE" w:rsidRDefault="0021009F" w:rsidP="0021009F">
            <w:pPr>
              <w:numPr>
                <w:ilvl w:val="0"/>
                <w:numId w:val="33"/>
              </w:numPr>
              <w:spacing w:after="200"/>
              <w:contextualSpacing/>
              <w:rPr>
                <w:rFonts w:ascii="Arial" w:hAnsi="Arial" w:cs="Arial"/>
              </w:rPr>
            </w:pPr>
            <w:r w:rsidRPr="005247EE">
              <w:rPr>
                <w:rFonts w:ascii="Arial" w:hAnsi="Arial" w:cs="Arial"/>
              </w:rPr>
              <w:t>Ensure that equipment and resources are managed effectively to reduce waste and promote cost efficiency.</w:t>
            </w:r>
          </w:p>
          <w:p w14:paraId="19F0AC95" w14:textId="77777777" w:rsidR="0021009F" w:rsidRPr="005247EE" w:rsidRDefault="0021009F" w:rsidP="0021009F">
            <w:pPr>
              <w:numPr>
                <w:ilvl w:val="0"/>
                <w:numId w:val="33"/>
              </w:numPr>
              <w:spacing w:after="200"/>
              <w:contextualSpacing/>
              <w:rPr>
                <w:rFonts w:ascii="Arial" w:hAnsi="Arial" w:cs="Arial"/>
              </w:rPr>
            </w:pPr>
            <w:r w:rsidRPr="005247EE">
              <w:rPr>
                <w:rFonts w:ascii="Arial" w:hAnsi="Arial" w:cs="Arial"/>
              </w:rPr>
              <w:t>Ensure the safe keeping and maintenance of equipment in accordance with policy, reporting defect or loss.</w:t>
            </w:r>
          </w:p>
          <w:p w14:paraId="41199237" w14:textId="77777777" w:rsidR="0021009F" w:rsidRPr="005247EE" w:rsidRDefault="0021009F" w:rsidP="0021009F">
            <w:pPr>
              <w:numPr>
                <w:ilvl w:val="0"/>
                <w:numId w:val="33"/>
              </w:numPr>
              <w:spacing w:after="200"/>
              <w:contextualSpacing/>
              <w:rPr>
                <w:rFonts w:ascii="Arial" w:hAnsi="Arial" w:cs="Arial"/>
              </w:rPr>
            </w:pPr>
            <w:r w:rsidRPr="005247EE">
              <w:rPr>
                <w:rFonts w:ascii="Arial" w:hAnsi="Arial" w:cs="Arial"/>
              </w:rPr>
              <w:t xml:space="preserve">Maintain personal development to meet the changing demands of the job, participate in an annual appraisal and appropriate training activities. </w:t>
            </w:r>
          </w:p>
          <w:p w14:paraId="0D0B29C4" w14:textId="77777777" w:rsidR="0021009F" w:rsidRPr="005247EE" w:rsidRDefault="0021009F" w:rsidP="0021009F">
            <w:pPr>
              <w:numPr>
                <w:ilvl w:val="0"/>
                <w:numId w:val="33"/>
              </w:numPr>
              <w:spacing w:after="200"/>
              <w:contextualSpacing/>
              <w:rPr>
                <w:rFonts w:ascii="Arial" w:hAnsi="Arial" w:cs="Arial"/>
              </w:rPr>
            </w:pPr>
            <w:r w:rsidRPr="005247EE">
              <w:rPr>
                <w:rFonts w:ascii="Arial" w:hAnsi="Arial" w:cs="Arial"/>
              </w:rPr>
              <w:t>Ensure compliance with all Kernow Health CIC statutory and mandatory training requirements, policies and protocols.</w:t>
            </w:r>
          </w:p>
          <w:p w14:paraId="004DF942" w14:textId="77777777" w:rsidR="0021009F" w:rsidRPr="005247EE" w:rsidRDefault="0021009F" w:rsidP="0021009F">
            <w:pPr>
              <w:numPr>
                <w:ilvl w:val="0"/>
                <w:numId w:val="33"/>
              </w:numPr>
              <w:spacing w:after="200"/>
              <w:contextualSpacing/>
              <w:rPr>
                <w:rFonts w:ascii="Arial" w:hAnsi="Arial" w:cs="Arial"/>
              </w:rPr>
            </w:pPr>
            <w:r w:rsidRPr="005247EE">
              <w:rPr>
                <w:rFonts w:ascii="Arial" w:hAnsi="Arial" w:cs="Arial"/>
              </w:rPr>
              <w:t>Take appropriate responsibility to ensure that your objectives are aligned with the core team and organisational objectives.</w:t>
            </w:r>
          </w:p>
          <w:p w14:paraId="4A5FFD2B" w14:textId="77777777" w:rsidR="0021009F" w:rsidRPr="005247EE" w:rsidRDefault="0021009F" w:rsidP="0021009F">
            <w:pPr>
              <w:numPr>
                <w:ilvl w:val="0"/>
                <w:numId w:val="33"/>
              </w:numPr>
              <w:spacing w:after="200"/>
              <w:contextualSpacing/>
              <w:rPr>
                <w:rFonts w:ascii="Arial" w:hAnsi="Arial" w:cs="Arial"/>
              </w:rPr>
            </w:pPr>
            <w:r w:rsidRPr="005247EE">
              <w:rPr>
                <w:rFonts w:ascii="Arial" w:hAnsi="Arial" w:cs="Arial"/>
              </w:rPr>
              <w:t xml:space="preserve">To demonstrate agility through adapting to the needs of the organisation by working flexibly in response to changing organisational requirements and priorities. </w:t>
            </w:r>
          </w:p>
          <w:p w14:paraId="145E5FC7" w14:textId="40A6F3B5" w:rsidR="0021009F" w:rsidRPr="005247EE" w:rsidRDefault="0021009F" w:rsidP="0021009F">
            <w:pPr>
              <w:numPr>
                <w:ilvl w:val="0"/>
                <w:numId w:val="33"/>
              </w:numPr>
              <w:spacing w:after="200"/>
              <w:contextualSpacing/>
              <w:rPr>
                <w:rFonts w:ascii="Arial" w:hAnsi="Arial" w:cs="Arial"/>
              </w:rPr>
            </w:pPr>
            <w:r w:rsidRPr="005247EE">
              <w:rPr>
                <w:rFonts w:ascii="Arial" w:hAnsi="Arial" w:cs="Arial"/>
                <w:shd w:val="clear" w:color="auto" w:fill="FFFFFF"/>
              </w:rPr>
              <w:t>You will be expected to carry out any other duties that may reasonably be required in line with your main duties, as directed by your line manager.</w:t>
            </w:r>
          </w:p>
        </w:tc>
      </w:tr>
      <w:tr w:rsidR="00E44348" w:rsidRPr="005247EE" w14:paraId="2AFDC821" w14:textId="77777777" w:rsidTr="0021009F">
        <w:trPr>
          <w:gridAfter w:val="1"/>
          <w:wAfter w:w="40" w:type="dxa"/>
          <w:jc w:val="center"/>
        </w:trPr>
        <w:tc>
          <w:tcPr>
            <w:tcW w:w="8886" w:type="dxa"/>
            <w:gridSpan w:val="2"/>
            <w:shd w:val="clear" w:color="auto" w:fill="FFC000"/>
          </w:tcPr>
          <w:p w14:paraId="5403A5D5" w14:textId="77777777" w:rsidR="00E44348" w:rsidRPr="005247EE" w:rsidRDefault="00E44348" w:rsidP="00E44348">
            <w:pPr>
              <w:rPr>
                <w:rFonts w:ascii="Arial" w:hAnsi="Arial" w:cs="Arial"/>
                <w:b/>
                <w:bCs/>
                <w:color w:val="FFFFFF" w:themeColor="background1"/>
              </w:rPr>
            </w:pPr>
            <w:r w:rsidRPr="005247EE">
              <w:rPr>
                <w:rFonts w:ascii="Arial" w:hAnsi="Arial" w:cs="Arial"/>
                <w:b/>
                <w:bCs/>
                <w:color w:val="FFFFFF" w:themeColor="background1"/>
              </w:rPr>
              <w:lastRenderedPageBreak/>
              <w:t>Freedom to act</w:t>
            </w:r>
          </w:p>
        </w:tc>
      </w:tr>
      <w:tr w:rsidR="00E44348" w:rsidRPr="005247EE" w14:paraId="6614D2B6" w14:textId="77777777" w:rsidTr="0021009F">
        <w:trPr>
          <w:gridAfter w:val="1"/>
          <w:wAfter w:w="40" w:type="dxa"/>
          <w:jc w:val="center"/>
        </w:trPr>
        <w:tc>
          <w:tcPr>
            <w:tcW w:w="8886" w:type="dxa"/>
            <w:gridSpan w:val="2"/>
          </w:tcPr>
          <w:p w14:paraId="64F3551B" w14:textId="1AAC13A7" w:rsidR="00E44348" w:rsidRPr="005247EE" w:rsidRDefault="00FC58E3" w:rsidP="00E44348">
            <w:pPr>
              <w:rPr>
                <w:rFonts w:ascii="Arial" w:hAnsi="Arial" w:cs="Arial"/>
              </w:rPr>
            </w:pPr>
            <w:r w:rsidRPr="005247EE">
              <w:rPr>
                <w:rFonts w:ascii="Arial" w:hAnsi="Arial" w:cs="Arial"/>
              </w:rPr>
              <w:t>The post holder will be expected to undertake and perform tasks and duties within their roles and responsibilities under the direction</w:t>
            </w:r>
            <w:r w:rsidR="0036593A" w:rsidRPr="005247EE">
              <w:rPr>
                <w:rFonts w:ascii="Arial" w:hAnsi="Arial" w:cs="Arial"/>
              </w:rPr>
              <w:t xml:space="preserve"> of </w:t>
            </w:r>
            <w:r w:rsidR="002D4984" w:rsidRPr="005247EE">
              <w:rPr>
                <w:rFonts w:ascii="Arial" w:hAnsi="Arial" w:cs="Arial"/>
              </w:rPr>
              <w:t>their</w:t>
            </w:r>
            <w:r w:rsidR="001F7980" w:rsidRPr="005247EE">
              <w:rPr>
                <w:rFonts w:ascii="Arial" w:hAnsi="Arial" w:cs="Arial"/>
              </w:rPr>
              <w:t xml:space="preserve"> line manager </w:t>
            </w:r>
            <w:r w:rsidR="00725A59" w:rsidRPr="005247EE">
              <w:rPr>
                <w:rFonts w:ascii="Arial" w:hAnsi="Arial" w:cs="Arial"/>
              </w:rPr>
              <w:t xml:space="preserve">and with the support of </w:t>
            </w:r>
            <w:r w:rsidR="009215BF" w:rsidRPr="005247EE">
              <w:rPr>
                <w:rFonts w:ascii="Arial" w:hAnsi="Arial" w:cs="Arial"/>
              </w:rPr>
              <w:t xml:space="preserve">the CAS Lead, Service Delivery Managers, clinicians and the senior management team. </w:t>
            </w:r>
            <w:r w:rsidR="007C51F1" w:rsidRPr="005247EE">
              <w:rPr>
                <w:rFonts w:ascii="Arial" w:hAnsi="Arial" w:cs="Arial"/>
              </w:rPr>
              <w:br/>
            </w:r>
          </w:p>
        </w:tc>
      </w:tr>
      <w:tr w:rsidR="00312D2A" w:rsidRPr="005247EE" w14:paraId="4B66B753" w14:textId="77777777" w:rsidTr="0021009F">
        <w:trPr>
          <w:gridAfter w:val="1"/>
          <w:wAfter w:w="40" w:type="dxa"/>
          <w:jc w:val="center"/>
        </w:trPr>
        <w:tc>
          <w:tcPr>
            <w:tcW w:w="8886" w:type="dxa"/>
            <w:gridSpan w:val="2"/>
            <w:shd w:val="clear" w:color="auto" w:fill="FFC000"/>
          </w:tcPr>
          <w:p w14:paraId="60AF97FD" w14:textId="77777777" w:rsidR="00312D2A" w:rsidRPr="005247EE" w:rsidRDefault="00312D2A" w:rsidP="006A0406">
            <w:pPr>
              <w:rPr>
                <w:rFonts w:ascii="Arial" w:hAnsi="Arial" w:cs="Arial"/>
                <w:b/>
                <w:color w:val="FFFFFF" w:themeColor="background1"/>
              </w:rPr>
            </w:pPr>
            <w:r w:rsidRPr="005247EE">
              <w:rPr>
                <w:rFonts w:ascii="Arial" w:hAnsi="Arial" w:cs="Arial"/>
                <w:b/>
                <w:color w:val="FFFFFF" w:themeColor="background1"/>
              </w:rPr>
              <w:t>Working conditions / effort</w:t>
            </w:r>
          </w:p>
        </w:tc>
      </w:tr>
      <w:tr w:rsidR="00312D2A" w:rsidRPr="005247EE" w14:paraId="162ABBA9" w14:textId="77777777" w:rsidTr="0021009F">
        <w:trPr>
          <w:gridAfter w:val="1"/>
          <w:wAfter w:w="40" w:type="dxa"/>
          <w:jc w:val="center"/>
        </w:trPr>
        <w:tc>
          <w:tcPr>
            <w:tcW w:w="8886" w:type="dxa"/>
            <w:gridSpan w:val="2"/>
            <w:shd w:val="clear" w:color="auto" w:fill="FFFFFF" w:themeFill="background1"/>
          </w:tcPr>
          <w:p w14:paraId="3E93D301" w14:textId="77777777" w:rsidR="00312D2A" w:rsidRPr="005247EE" w:rsidRDefault="00312D2A" w:rsidP="006A0406">
            <w:pPr>
              <w:rPr>
                <w:rFonts w:ascii="Arial" w:hAnsi="Arial" w:cs="Arial"/>
                <w:color w:val="000000" w:themeColor="text1"/>
              </w:rPr>
            </w:pPr>
            <w:r w:rsidRPr="005247EE">
              <w:rPr>
                <w:rFonts w:ascii="Arial" w:hAnsi="Arial" w:cs="Arial"/>
                <w:color w:val="000000" w:themeColor="text1"/>
              </w:rPr>
              <w:t>Unavoidable adverse working conditions</w:t>
            </w:r>
          </w:p>
          <w:p w14:paraId="1F86C8CA" w14:textId="77777777" w:rsidR="00C96B13" w:rsidRPr="005247EE" w:rsidRDefault="00312D2A" w:rsidP="00312D2A">
            <w:pPr>
              <w:numPr>
                <w:ilvl w:val="0"/>
                <w:numId w:val="3"/>
              </w:numPr>
              <w:contextualSpacing/>
              <w:rPr>
                <w:rFonts w:ascii="Arial" w:hAnsi="Arial" w:cs="Arial"/>
                <w:color w:val="000000" w:themeColor="text1"/>
              </w:rPr>
            </w:pPr>
            <w:r w:rsidRPr="005247EE">
              <w:rPr>
                <w:rFonts w:ascii="Arial" w:hAnsi="Arial" w:cs="Arial"/>
                <w:color w:val="000000" w:themeColor="text1"/>
              </w:rPr>
              <w:t>Long term VDU use</w:t>
            </w:r>
            <w:r w:rsidR="002F68CF" w:rsidRPr="005247EE">
              <w:rPr>
                <w:rFonts w:ascii="Arial" w:hAnsi="Arial" w:cs="Arial"/>
                <w:color w:val="000000" w:themeColor="text1"/>
              </w:rPr>
              <w:t xml:space="preserve"> with simultaneous </w:t>
            </w:r>
            <w:r w:rsidR="001829AA" w:rsidRPr="005247EE">
              <w:rPr>
                <w:rFonts w:ascii="Arial" w:hAnsi="Arial" w:cs="Arial"/>
                <w:color w:val="000000" w:themeColor="text1"/>
              </w:rPr>
              <w:t>keyboard/phone use</w:t>
            </w:r>
            <w:r w:rsidRPr="005247EE">
              <w:rPr>
                <w:rFonts w:ascii="Arial" w:hAnsi="Arial" w:cs="Arial"/>
                <w:color w:val="000000" w:themeColor="text1"/>
              </w:rPr>
              <w:t>.</w:t>
            </w:r>
          </w:p>
          <w:p w14:paraId="48129DC3" w14:textId="230C991F" w:rsidR="00312D2A" w:rsidRPr="005247EE" w:rsidRDefault="00C96B13" w:rsidP="00312D2A">
            <w:pPr>
              <w:numPr>
                <w:ilvl w:val="0"/>
                <w:numId w:val="3"/>
              </w:numPr>
              <w:contextualSpacing/>
              <w:rPr>
                <w:rFonts w:ascii="Arial" w:hAnsi="Arial" w:cs="Arial"/>
                <w:color w:val="000000" w:themeColor="text1"/>
              </w:rPr>
            </w:pPr>
            <w:r w:rsidRPr="005247EE">
              <w:rPr>
                <w:rFonts w:ascii="Arial" w:hAnsi="Arial" w:cs="Arial"/>
                <w:color w:val="000000" w:themeColor="text1"/>
              </w:rPr>
              <w:t>Working in a</w:t>
            </w:r>
            <w:r w:rsidR="00514F45" w:rsidRPr="005247EE">
              <w:rPr>
                <w:rFonts w:ascii="Arial" w:hAnsi="Arial" w:cs="Arial"/>
                <w:color w:val="000000" w:themeColor="text1"/>
              </w:rPr>
              <w:t xml:space="preserve"> busy, </w:t>
            </w:r>
            <w:r w:rsidRPr="005247EE">
              <w:rPr>
                <w:rFonts w:ascii="Arial" w:hAnsi="Arial" w:cs="Arial"/>
                <w:color w:val="000000" w:themeColor="text1"/>
              </w:rPr>
              <w:t xml:space="preserve">open-planned office </w:t>
            </w:r>
            <w:r w:rsidR="00514F45" w:rsidRPr="005247EE">
              <w:rPr>
                <w:rFonts w:ascii="Arial" w:hAnsi="Arial" w:cs="Arial"/>
                <w:color w:val="000000" w:themeColor="text1"/>
              </w:rPr>
              <w:t>with noise levels akin to call centres.</w:t>
            </w:r>
            <w:r w:rsidR="00312D2A" w:rsidRPr="005247EE">
              <w:rPr>
                <w:rFonts w:ascii="Arial" w:hAnsi="Arial" w:cs="Arial"/>
                <w:color w:val="000000" w:themeColor="text1"/>
              </w:rPr>
              <w:t xml:space="preserve"> </w:t>
            </w:r>
          </w:p>
          <w:p w14:paraId="0D3B17DC" w14:textId="77777777" w:rsidR="00312D2A" w:rsidRPr="005247EE" w:rsidRDefault="00312D2A" w:rsidP="00312D2A">
            <w:pPr>
              <w:numPr>
                <w:ilvl w:val="0"/>
                <w:numId w:val="3"/>
              </w:numPr>
              <w:contextualSpacing/>
              <w:rPr>
                <w:rFonts w:ascii="Arial" w:hAnsi="Arial" w:cs="Arial"/>
                <w:color w:val="000000" w:themeColor="text1"/>
              </w:rPr>
            </w:pPr>
            <w:r w:rsidRPr="005247EE">
              <w:rPr>
                <w:rFonts w:ascii="Arial" w:hAnsi="Arial" w:cs="Arial"/>
                <w:color w:val="000000" w:themeColor="text1"/>
              </w:rPr>
              <w:t>Mental Effort (concentration, dealing with interruptions, need to meet deadlines)</w:t>
            </w:r>
          </w:p>
          <w:p w14:paraId="54AEFAB2" w14:textId="77777777" w:rsidR="00BC2175" w:rsidRPr="005247EE" w:rsidRDefault="00312D2A" w:rsidP="00BC2175">
            <w:pPr>
              <w:numPr>
                <w:ilvl w:val="0"/>
                <w:numId w:val="3"/>
              </w:numPr>
              <w:contextualSpacing/>
              <w:rPr>
                <w:rFonts w:ascii="Arial" w:hAnsi="Arial" w:cs="Arial"/>
                <w:i/>
                <w:color w:val="000000" w:themeColor="text1"/>
              </w:rPr>
            </w:pPr>
            <w:r w:rsidRPr="005247EE">
              <w:rPr>
                <w:rFonts w:ascii="Arial" w:hAnsi="Arial" w:cs="Arial"/>
                <w:color w:val="000000" w:themeColor="text1"/>
              </w:rPr>
              <w:t>Emotional Effort (exposure to distressing/emotionally demanding situations)</w:t>
            </w:r>
          </w:p>
          <w:p w14:paraId="7177A611" w14:textId="77AC6CF1" w:rsidR="00312D2A" w:rsidRPr="005247EE" w:rsidRDefault="2EF81FC7" w:rsidP="0ED81632">
            <w:pPr>
              <w:numPr>
                <w:ilvl w:val="0"/>
                <w:numId w:val="3"/>
              </w:numPr>
              <w:contextualSpacing/>
              <w:rPr>
                <w:rFonts w:ascii="Arial" w:hAnsi="Arial" w:cs="Arial"/>
                <w:color w:val="000000" w:themeColor="text1"/>
              </w:rPr>
            </w:pPr>
            <w:r w:rsidRPr="005247EE">
              <w:rPr>
                <w:rFonts w:ascii="Arial" w:hAnsi="Arial" w:cs="Arial"/>
                <w:color w:val="000000" w:themeColor="text1"/>
              </w:rPr>
              <w:t>Resilience (exposure to</w:t>
            </w:r>
            <w:r w:rsidR="00E63A5E" w:rsidRPr="005247EE">
              <w:rPr>
                <w:rFonts w:ascii="Arial" w:hAnsi="Arial" w:cs="Arial"/>
                <w:color w:val="000000" w:themeColor="text1"/>
              </w:rPr>
              <w:t xml:space="preserve"> difficult telephone calls with the strong possibility of being exposed to profane language</w:t>
            </w:r>
            <w:r w:rsidR="060A09A3" w:rsidRPr="005247EE">
              <w:rPr>
                <w:rFonts w:ascii="Arial" w:hAnsi="Arial" w:cs="Arial"/>
                <w:color w:val="000000" w:themeColor="text1"/>
              </w:rPr>
              <w:t xml:space="preserve"> and verbal </w:t>
            </w:r>
            <w:r w:rsidR="2B38DB41" w:rsidRPr="005247EE">
              <w:rPr>
                <w:rFonts w:ascii="Arial" w:hAnsi="Arial" w:cs="Arial"/>
                <w:color w:val="000000" w:themeColor="text1"/>
              </w:rPr>
              <w:t>aggression)</w:t>
            </w:r>
          </w:p>
        </w:tc>
      </w:tr>
      <w:tr w:rsidR="00E44348" w:rsidRPr="005247EE" w14:paraId="698C2752" w14:textId="77777777" w:rsidTr="0021009F">
        <w:trPr>
          <w:gridAfter w:val="1"/>
          <w:wAfter w:w="40" w:type="dxa"/>
          <w:jc w:val="center"/>
        </w:trPr>
        <w:tc>
          <w:tcPr>
            <w:tcW w:w="8886" w:type="dxa"/>
            <w:gridSpan w:val="2"/>
            <w:shd w:val="clear" w:color="auto" w:fill="FFC000"/>
          </w:tcPr>
          <w:p w14:paraId="539DD89F" w14:textId="77777777" w:rsidR="00E44348" w:rsidRPr="005247EE" w:rsidRDefault="00E44348" w:rsidP="00E44348">
            <w:pPr>
              <w:rPr>
                <w:rFonts w:ascii="Arial" w:hAnsi="Arial" w:cs="Arial"/>
                <w:b/>
                <w:color w:val="FFFFFF" w:themeColor="background1"/>
              </w:rPr>
            </w:pPr>
            <w:r w:rsidRPr="005247EE">
              <w:rPr>
                <w:rFonts w:ascii="Arial" w:hAnsi="Arial" w:cs="Arial"/>
                <w:b/>
                <w:color w:val="FFFFFF" w:themeColor="background1"/>
              </w:rPr>
              <w:t>Values</w:t>
            </w:r>
          </w:p>
        </w:tc>
      </w:tr>
      <w:tr w:rsidR="00E44348" w:rsidRPr="005247EE" w14:paraId="3F7288A6" w14:textId="77777777" w:rsidTr="0021009F">
        <w:trPr>
          <w:gridAfter w:val="1"/>
          <w:wAfter w:w="40" w:type="dxa"/>
          <w:jc w:val="center"/>
        </w:trPr>
        <w:tc>
          <w:tcPr>
            <w:tcW w:w="8886" w:type="dxa"/>
            <w:gridSpan w:val="2"/>
            <w:shd w:val="clear" w:color="auto" w:fill="FFFFFF" w:themeFill="background1"/>
          </w:tcPr>
          <w:p w14:paraId="7E6EA2C9" w14:textId="77777777" w:rsidR="0021009F" w:rsidRPr="005247EE" w:rsidRDefault="00903A30" w:rsidP="0021009F">
            <w:pPr>
              <w:pStyle w:val="ListParagraph"/>
              <w:ind w:left="0"/>
              <w:rPr>
                <w:rFonts w:ascii="Arial" w:hAnsi="Arial" w:cs="Arial"/>
              </w:rPr>
            </w:pPr>
            <w:r w:rsidRPr="005247EE">
              <w:rPr>
                <w:rFonts w:ascii="Arial" w:hAnsi="Arial" w:cs="Arial"/>
              </w:rPr>
              <w:t>Kernow Health CIC expects all employees to demonstrate the organisation’s Values as part of their day to day working lives. Our shared values guide our actions and describe how we behave and how we make our business decisions:</w:t>
            </w:r>
          </w:p>
          <w:p w14:paraId="063EDCF7" w14:textId="7A49DB4A" w:rsidR="00903A30" w:rsidRPr="005247EE" w:rsidRDefault="00903A30" w:rsidP="0021009F">
            <w:pPr>
              <w:pStyle w:val="ListParagraph"/>
              <w:numPr>
                <w:ilvl w:val="0"/>
                <w:numId w:val="37"/>
              </w:numPr>
              <w:rPr>
                <w:rFonts w:ascii="Arial" w:hAnsi="Arial" w:cs="Arial"/>
              </w:rPr>
            </w:pPr>
            <w:r w:rsidRPr="005247EE">
              <w:rPr>
                <w:rFonts w:ascii="Arial" w:hAnsi="Arial" w:cs="Arial"/>
                <w:b/>
                <w:bCs/>
              </w:rPr>
              <w:t>Integrity:</w:t>
            </w:r>
            <w:r w:rsidRPr="005247EE">
              <w:rPr>
                <w:rFonts w:ascii="Arial" w:hAnsi="Arial" w:cs="Arial"/>
              </w:rPr>
              <w:t xml:space="preserve"> Be real, honest and authentic.</w:t>
            </w:r>
          </w:p>
          <w:p w14:paraId="34AF92F3" w14:textId="77777777" w:rsidR="00903A30" w:rsidRPr="005247EE" w:rsidRDefault="00903A30" w:rsidP="00903A30">
            <w:pPr>
              <w:numPr>
                <w:ilvl w:val="0"/>
                <w:numId w:val="4"/>
              </w:numPr>
              <w:rPr>
                <w:rFonts w:ascii="Arial" w:hAnsi="Arial" w:cs="Arial"/>
              </w:rPr>
            </w:pPr>
            <w:r w:rsidRPr="005247EE">
              <w:rPr>
                <w:rFonts w:ascii="Arial" w:hAnsi="Arial" w:cs="Arial"/>
                <w:b/>
                <w:bCs/>
              </w:rPr>
              <w:t>Ambitious:</w:t>
            </w:r>
            <w:r w:rsidRPr="005247EE">
              <w:rPr>
                <w:rFonts w:ascii="Arial" w:hAnsi="Arial" w:cs="Arial"/>
              </w:rPr>
              <w:t xml:space="preserve"> Seek new opportunities and not afraid to push boundaries.</w:t>
            </w:r>
          </w:p>
          <w:p w14:paraId="4EA535FD" w14:textId="77777777" w:rsidR="00903A30" w:rsidRPr="005247EE" w:rsidRDefault="00903A30" w:rsidP="00903A30">
            <w:pPr>
              <w:numPr>
                <w:ilvl w:val="0"/>
                <w:numId w:val="4"/>
              </w:numPr>
              <w:rPr>
                <w:rFonts w:ascii="Arial" w:hAnsi="Arial" w:cs="Arial"/>
              </w:rPr>
            </w:pPr>
            <w:r w:rsidRPr="005247EE">
              <w:rPr>
                <w:rFonts w:ascii="Arial" w:hAnsi="Arial" w:cs="Arial"/>
                <w:b/>
                <w:bCs/>
              </w:rPr>
              <w:t>Responsive:</w:t>
            </w:r>
            <w:r w:rsidRPr="005247EE">
              <w:rPr>
                <w:rFonts w:ascii="Arial" w:hAnsi="Arial" w:cs="Arial"/>
              </w:rPr>
              <w:t xml:space="preserve"> Be proactive, and responsive to our own and partner needs now and in the future.</w:t>
            </w:r>
          </w:p>
          <w:p w14:paraId="33151037" w14:textId="77777777" w:rsidR="00903A30" w:rsidRPr="005247EE" w:rsidRDefault="00903A30" w:rsidP="00903A30">
            <w:pPr>
              <w:numPr>
                <w:ilvl w:val="0"/>
                <w:numId w:val="4"/>
              </w:numPr>
              <w:rPr>
                <w:rFonts w:ascii="Arial" w:hAnsi="Arial" w:cs="Arial"/>
              </w:rPr>
            </w:pPr>
            <w:r w:rsidRPr="005247EE">
              <w:rPr>
                <w:rFonts w:ascii="Arial" w:hAnsi="Arial" w:cs="Arial"/>
                <w:b/>
                <w:bCs/>
              </w:rPr>
              <w:t>Reliable:</w:t>
            </w:r>
            <w:r w:rsidRPr="005247EE">
              <w:rPr>
                <w:rFonts w:ascii="Arial" w:hAnsi="Arial" w:cs="Arial"/>
              </w:rPr>
              <w:t xml:space="preserve">  Be the trusted partner and for partners to know that we will deliver what we say we will.</w:t>
            </w:r>
          </w:p>
          <w:p w14:paraId="4A1BD7A2" w14:textId="77777777" w:rsidR="00903A30" w:rsidRPr="005247EE" w:rsidRDefault="00903A30" w:rsidP="00903A30">
            <w:pPr>
              <w:numPr>
                <w:ilvl w:val="0"/>
                <w:numId w:val="4"/>
              </w:numPr>
              <w:rPr>
                <w:rFonts w:ascii="Arial" w:hAnsi="Arial" w:cs="Arial"/>
              </w:rPr>
            </w:pPr>
            <w:r w:rsidRPr="005247EE">
              <w:rPr>
                <w:rFonts w:ascii="Arial" w:hAnsi="Arial" w:cs="Arial"/>
                <w:b/>
                <w:bCs/>
              </w:rPr>
              <w:lastRenderedPageBreak/>
              <w:t>Creative:</w:t>
            </w:r>
            <w:r w:rsidRPr="005247EE">
              <w:rPr>
                <w:rFonts w:ascii="Arial" w:hAnsi="Arial" w:cs="Arial"/>
              </w:rPr>
              <w:t xml:space="preserve"> Look at different ways of working in the present and the future.</w:t>
            </w:r>
          </w:p>
          <w:p w14:paraId="1AB8D28F" w14:textId="7A13E729" w:rsidR="00E44348" w:rsidRPr="005247EE" w:rsidRDefault="00903A30" w:rsidP="00FC55CF">
            <w:pPr>
              <w:numPr>
                <w:ilvl w:val="0"/>
                <w:numId w:val="4"/>
              </w:numPr>
              <w:rPr>
                <w:rFonts w:ascii="Arial" w:hAnsi="Arial" w:cs="Arial"/>
              </w:rPr>
            </w:pPr>
            <w:r w:rsidRPr="005247EE">
              <w:rPr>
                <w:rFonts w:ascii="Arial" w:hAnsi="Arial" w:cs="Arial"/>
                <w:b/>
                <w:bCs/>
              </w:rPr>
              <w:t>Professional:</w:t>
            </w:r>
            <w:r w:rsidRPr="005247EE">
              <w:rPr>
                <w:rFonts w:ascii="Arial" w:hAnsi="Arial" w:cs="Arial"/>
              </w:rPr>
              <w:t xml:space="preserve"> What we do, we do well. High quality standards in all that we seek to achieve.</w:t>
            </w:r>
          </w:p>
        </w:tc>
      </w:tr>
      <w:tr w:rsidR="00E44348" w:rsidRPr="005247EE" w14:paraId="6692AFD0" w14:textId="77777777" w:rsidTr="0021009F">
        <w:trPr>
          <w:jc w:val="center"/>
        </w:trPr>
        <w:tc>
          <w:tcPr>
            <w:tcW w:w="8926" w:type="dxa"/>
            <w:gridSpan w:val="3"/>
            <w:shd w:val="clear" w:color="auto" w:fill="FFC000"/>
          </w:tcPr>
          <w:p w14:paraId="27F113D6" w14:textId="77777777" w:rsidR="00E44348" w:rsidRPr="005247EE" w:rsidRDefault="00E44348" w:rsidP="00E44348">
            <w:pPr>
              <w:rPr>
                <w:rFonts w:ascii="Arial" w:hAnsi="Arial" w:cs="Arial"/>
                <w:b/>
                <w:color w:val="FFFFFF" w:themeColor="background1"/>
              </w:rPr>
            </w:pPr>
            <w:r w:rsidRPr="005247EE">
              <w:rPr>
                <w:rFonts w:ascii="Arial" w:hAnsi="Arial" w:cs="Arial"/>
                <w:b/>
                <w:color w:val="FFFFFF" w:themeColor="background1"/>
              </w:rPr>
              <w:lastRenderedPageBreak/>
              <w:t>Corporate requirements and Responsibilities</w:t>
            </w:r>
          </w:p>
        </w:tc>
      </w:tr>
      <w:tr w:rsidR="00E44348" w:rsidRPr="005247EE" w14:paraId="3FA9F46D" w14:textId="77777777" w:rsidTr="0021009F">
        <w:trPr>
          <w:jc w:val="center"/>
        </w:trPr>
        <w:tc>
          <w:tcPr>
            <w:tcW w:w="8926" w:type="dxa"/>
            <w:gridSpan w:val="3"/>
            <w:shd w:val="clear" w:color="auto" w:fill="FFFFFF" w:themeFill="background1"/>
          </w:tcPr>
          <w:p w14:paraId="246FABCF" w14:textId="77777777" w:rsidR="00E44348" w:rsidRPr="005247EE" w:rsidRDefault="00E44348" w:rsidP="0021009F">
            <w:pPr>
              <w:ind w:right="-164"/>
              <w:rPr>
                <w:rFonts w:ascii="Arial" w:hAnsi="Arial" w:cs="Arial"/>
                <w:b/>
              </w:rPr>
            </w:pPr>
            <w:r w:rsidRPr="005247EE">
              <w:rPr>
                <w:rFonts w:ascii="Arial" w:hAnsi="Arial" w:cs="Arial"/>
                <w:b/>
              </w:rPr>
              <w:t>GENERAL</w:t>
            </w:r>
          </w:p>
          <w:p w14:paraId="1E0D626E" w14:textId="113E1AF9" w:rsidR="00E44348" w:rsidRPr="005247EE" w:rsidRDefault="00E44348" w:rsidP="0021009F">
            <w:pPr>
              <w:ind w:right="-166"/>
              <w:contextualSpacing/>
              <w:rPr>
                <w:rFonts w:ascii="Arial" w:hAnsi="Arial" w:cs="Arial"/>
                <w:b/>
              </w:rPr>
            </w:pPr>
            <w:r w:rsidRPr="005247EE">
              <w:rPr>
                <w:rFonts w:ascii="Arial" w:hAnsi="Arial" w:cs="Arial"/>
                <w:b/>
              </w:rPr>
              <w:t xml:space="preserve">Confidentiality: </w:t>
            </w:r>
            <w:r w:rsidRPr="005247EE">
              <w:rPr>
                <w:rFonts w:ascii="Arial" w:hAnsi="Arial" w:cs="Arial"/>
              </w:rPr>
              <w:t xml:space="preserve">In line with the Data Protection Act 1998 and </w:t>
            </w:r>
            <w:r w:rsidR="7B54C3E2" w:rsidRPr="005247EE">
              <w:rPr>
                <w:rFonts w:ascii="Arial" w:hAnsi="Arial" w:cs="Arial"/>
              </w:rPr>
              <w:t>G</w:t>
            </w:r>
            <w:r w:rsidRPr="005247EE">
              <w:rPr>
                <w:rFonts w:ascii="Arial" w:hAnsi="Arial" w:cs="Arial"/>
              </w:rPr>
              <w:t xml:space="preserve">eneral </w:t>
            </w:r>
            <w:r w:rsidR="41478697" w:rsidRPr="005247EE">
              <w:rPr>
                <w:rFonts w:ascii="Arial" w:hAnsi="Arial" w:cs="Arial"/>
              </w:rPr>
              <w:t>D</w:t>
            </w:r>
            <w:r w:rsidRPr="005247EE">
              <w:rPr>
                <w:rFonts w:ascii="Arial" w:hAnsi="Arial" w:cs="Arial"/>
              </w:rPr>
              <w:t xml:space="preserve">ata </w:t>
            </w:r>
            <w:r w:rsidR="0DEE7772" w:rsidRPr="005247EE">
              <w:rPr>
                <w:rFonts w:ascii="Arial" w:hAnsi="Arial" w:cs="Arial"/>
              </w:rPr>
              <w:t>P</w:t>
            </w:r>
            <w:r w:rsidRPr="005247EE">
              <w:rPr>
                <w:rFonts w:ascii="Arial" w:hAnsi="Arial" w:cs="Arial"/>
              </w:rPr>
              <w:t xml:space="preserve">rotection </w:t>
            </w:r>
            <w:r w:rsidR="2992F987" w:rsidRPr="005247EE">
              <w:rPr>
                <w:rFonts w:ascii="Arial" w:hAnsi="Arial" w:cs="Arial"/>
              </w:rPr>
              <w:t>R</w:t>
            </w:r>
            <w:r w:rsidRPr="005247EE">
              <w:rPr>
                <w:rFonts w:ascii="Arial" w:hAnsi="Arial" w:cs="Arial"/>
              </w:rPr>
              <w:t xml:space="preserve">egulations and the Caldicott Principles of Confidentiality, the post holder will be expected to maintain confidentiality as outlined in the contract of employment. This legal duty of confidentiality continues to apply after an employee has left Kernow Health CIC. The post holder may access information only on a </w:t>
            </w:r>
            <w:r w:rsidR="0021009F" w:rsidRPr="005247EE">
              <w:rPr>
                <w:rFonts w:ascii="Arial" w:hAnsi="Arial" w:cs="Arial"/>
              </w:rPr>
              <w:t>need-to-know</w:t>
            </w:r>
            <w:r w:rsidRPr="005247EE">
              <w:rPr>
                <w:rFonts w:ascii="Arial" w:hAnsi="Arial" w:cs="Arial"/>
              </w:rPr>
              <w:t xml:space="preserve"> basis in the direct discharge of duties and divulge information only in the proper course of duties.</w:t>
            </w:r>
          </w:p>
          <w:p w14:paraId="1C663884" w14:textId="77777777" w:rsidR="0021009F" w:rsidRPr="005247EE" w:rsidRDefault="00E44348" w:rsidP="0021009F">
            <w:pPr>
              <w:ind w:right="-166"/>
              <w:contextualSpacing/>
              <w:rPr>
                <w:rFonts w:ascii="Arial" w:hAnsi="Arial" w:cs="Arial"/>
              </w:rPr>
            </w:pPr>
            <w:r w:rsidRPr="005247EE">
              <w:rPr>
                <w:rFonts w:ascii="Arial" w:hAnsi="Arial" w:cs="Arial"/>
                <w:b/>
              </w:rPr>
              <w:t xml:space="preserve">Health and Safety: </w:t>
            </w:r>
            <w:r w:rsidRPr="005247EE">
              <w:rPr>
                <w:rFonts w:ascii="Arial" w:hAnsi="Arial" w:cs="Arial"/>
              </w:rPr>
              <w:t>The post holder is required to ensure health and safety duties and requirements are complied with. It is the post holder’s personal responsibility</w:t>
            </w:r>
          </w:p>
          <w:p w14:paraId="62DB105B" w14:textId="06739D4D" w:rsidR="00E44348" w:rsidRPr="005247EE" w:rsidRDefault="00E44348" w:rsidP="0021009F">
            <w:pPr>
              <w:ind w:right="-166"/>
              <w:contextualSpacing/>
              <w:rPr>
                <w:rFonts w:ascii="Arial" w:hAnsi="Arial" w:cs="Arial"/>
                <w:b/>
              </w:rPr>
            </w:pPr>
            <w:r w:rsidRPr="005247EE">
              <w:rPr>
                <w:rFonts w:ascii="Arial" w:hAnsi="Arial" w:cs="Arial"/>
              </w:rPr>
              <w:t>to conform to procedures, rules and codes of practice. All staff have a responsibility to access Occupational Health and other support in times of need and advice.</w:t>
            </w:r>
          </w:p>
          <w:p w14:paraId="090F6122" w14:textId="77777777" w:rsidR="00E44348" w:rsidRPr="005247EE" w:rsidRDefault="00E44348" w:rsidP="0021009F">
            <w:pPr>
              <w:ind w:right="-166"/>
              <w:contextualSpacing/>
              <w:rPr>
                <w:rFonts w:ascii="Arial" w:hAnsi="Arial" w:cs="Arial"/>
                <w:b/>
              </w:rPr>
            </w:pPr>
            <w:r w:rsidRPr="005247EE">
              <w:rPr>
                <w:rFonts w:ascii="Arial" w:hAnsi="Arial" w:cs="Arial"/>
                <w:b/>
              </w:rPr>
              <w:t xml:space="preserve">Risk Management: </w:t>
            </w:r>
            <w:r w:rsidRPr="005247EE">
              <w:rPr>
                <w:rFonts w:ascii="Arial" w:hAnsi="Arial" w:cs="Arial"/>
              </w:rPr>
              <w:t>The post holder will be required to comply with Kernow Health CIC’s Health and Safety Policy and actively participate in this process, having responsibility for managing risks and reporting exceptions.</w:t>
            </w:r>
          </w:p>
          <w:p w14:paraId="2E0E1950" w14:textId="77777777" w:rsidR="00E44348" w:rsidRPr="005247EE" w:rsidRDefault="00E44348" w:rsidP="0021009F">
            <w:pPr>
              <w:ind w:right="-166"/>
              <w:contextualSpacing/>
              <w:rPr>
                <w:rFonts w:ascii="Arial" w:hAnsi="Arial" w:cs="Arial"/>
                <w:b/>
              </w:rPr>
            </w:pPr>
            <w:r w:rsidRPr="005247EE">
              <w:rPr>
                <w:rFonts w:ascii="Arial" w:hAnsi="Arial" w:cs="Arial"/>
                <w:b/>
              </w:rPr>
              <w:t xml:space="preserve">Safeguarding Children and Adults: </w:t>
            </w:r>
            <w:r w:rsidRPr="005247EE">
              <w:rPr>
                <w:rFonts w:ascii="Arial" w:hAnsi="Arial" w:cs="Arial"/>
              </w:rPr>
              <w:t xml:space="preserve"> Kernow Health CIC is committed to safeguarding children and adults and therefore all staff must attend/ complete the required level of safeguarding children and adults training.</w:t>
            </w:r>
          </w:p>
          <w:p w14:paraId="6DEDE23C" w14:textId="77777777" w:rsidR="00E44348" w:rsidRPr="005247EE" w:rsidRDefault="00E44348" w:rsidP="0021009F">
            <w:pPr>
              <w:ind w:right="-166"/>
              <w:contextualSpacing/>
              <w:rPr>
                <w:rFonts w:ascii="Arial" w:hAnsi="Arial" w:cs="Arial"/>
                <w:b/>
              </w:rPr>
            </w:pPr>
            <w:r w:rsidRPr="005247EE">
              <w:rPr>
                <w:rFonts w:ascii="Arial" w:hAnsi="Arial" w:cs="Arial"/>
                <w:b/>
              </w:rPr>
              <w:t xml:space="preserve">No Smoking: </w:t>
            </w:r>
            <w:r w:rsidRPr="005247EE">
              <w:rPr>
                <w:rFonts w:ascii="Arial" w:hAnsi="Arial" w:cs="Arial"/>
              </w:rPr>
              <w:t xml:space="preserve">To give all patients, visitors and staff the best chance to be healthy, all Kernow Health premises and grounds are smoke free. </w:t>
            </w:r>
          </w:p>
          <w:p w14:paraId="5A0CFF46" w14:textId="77777777" w:rsidR="00E44348" w:rsidRPr="005247EE" w:rsidRDefault="00E44348" w:rsidP="0021009F">
            <w:pPr>
              <w:ind w:right="-166"/>
              <w:contextualSpacing/>
              <w:rPr>
                <w:rFonts w:ascii="Arial" w:hAnsi="Arial" w:cs="Arial"/>
                <w:b/>
              </w:rPr>
            </w:pPr>
            <w:r w:rsidRPr="005247EE">
              <w:rPr>
                <w:rFonts w:ascii="Arial" w:hAnsi="Arial" w:cs="Arial"/>
                <w:b/>
              </w:rPr>
              <w:t xml:space="preserve">Equality and Diversity: </w:t>
            </w:r>
            <w:r w:rsidRPr="005247EE">
              <w:rPr>
                <w:rFonts w:ascii="Arial" w:hAnsi="Arial" w:cs="Arial"/>
              </w:rPr>
              <w:t xml:space="preserve">All staff have a personal responsibility under the Equality Act 2010 to ensure they </w:t>
            </w:r>
            <w:r w:rsidR="00685B63" w:rsidRPr="005247EE">
              <w:rPr>
                <w:rFonts w:ascii="Arial" w:hAnsi="Arial" w:cs="Arial"/>
              </w:rPr>
              <w:t>do not</w:t>
            </w:r>
            <w:r w:rsidRPr="005247EE">
              <w:rPr>
                <w:rFonts w:ascii="Arial" w:hAnsi="Arial" w:cs="Arial"/>
              </w:rPr>
              <w:t xml:space="preserve"> discriminate, harass, or bully or contribute to the discrimination, harassment or bullying of any colleague(s) or visitors or condone discrimination or bullying by others.  The post holder will be responsible for promoting diversity and equality of opportunity across all areas of your work. This applies to service delivery as an employee and for anyone who you may be working with. You will be made aware of your responsibilities to uphold organisational policies and principles on the promotion of equality valuing diversity and respecting people’s human rights as part of your everyday practice.</w:t>
            </w:r>
          </w:p>
        </w:tc>
      </w:tr>
    </w:tbl>
    <w:p w14:paraId="3B877133" w14:textId="77777777" w:rsidR="00312D2A" w:rsidRPr="005247EE" w:rsidRDefault="00312D2A" w:rsidP="002D4984">
      <w:pPr>
        <w:spacing w:after="0"/>
        <w:rPr>
          <w:b/>
          <w:sz w:val="22"/>
          <w:szCs w:val="22"/>
        </w:rPr>
      </w:pPr>
    </w:p>
    <w:p w14:paraId="2FC20A67" w14:textId="77777777" w:rsidR="00F90BC5" w:rsidRPr="005247EE" w:rsidRDefault="00F90BC5" w:rsidP="00FC55CF">
      <w:pPr>
        <w:spacing w:after="0"/>
        <w:rPr>
          <w:b/>
          <w:sz w:val="22"/>
          <w:szCs w:val="22"/>
        </w:rPr>
      </w:pPr>
    </w:p>
    <w:p w14:paraId="4215F0BA" w14:textId="1BD37AE6" w:rsidR="00E44348" w:rsidRPr="005247EE" w:rsidRDefault="00E44348" w:rsidP="00E44348">
      <w:pPr>
        <w:spacing w:after="0"/>
        <w:jc w:val="center"/>
        <w:rPr>
          <w:sz w:val="22"/>
          <w:szCs w:val="22"/>
        </w:rPr>
      </w:pPr>
      <w:r w:rsidRPr="005247EE">
        <w:rPr>
          <w:b/>
          <w:sz w:val="22"/>
          <w:szCs w:val="22"/>
        </w:rPr>
        <w:t>PERSON SPECIFICATION</w:t>
      </w:r>
    </w:p>
    <w:tbl>
      <w:tblPr>
        <w:tblStyle w:val="TableGrid"/>
        <w:tblW w:w="0" w:type="auto"/>
        <w:jc w:val="center"/>
        <w:tblLook w:val="04A0" w:firstRow="1" w:lastRow="0" w:firstColumn="1" w:lastColumn="0" w:noHBand="0" w:noVBand="1"/>
      </w:tblPr>
      <w:tblGrid>
        <w:gridCol w:w="2518"/>
        <w:gridCol w:w="6724"/>
      </w:tblGrid>
      <w:tr w:rsidR="00E44348" w:rsidRPr="005247EE" w14:paraId="02FE5785" w14:textId="77777777" w:rsidTr="00D83D35">
        <w:trPr>
          <w:jc w:val="center"/>
        </w:trPr>
        <w:tc>
          <w:tcPr>
            <w:tcW w:w="2518" w:type="dxa"/>
          </w:tcPr>
          <w:p w14:paraId="5EC0EB35" w14:textId="77777777" w:rsidR="00E44348" w:rsidRPr="005247EE" w:rsidRDefault="00E44348" w:rsidP="00E44348">
            <w:pPr>
              <w:rPr>
                <w:rFonts w:ascii="Arial" w:hAnsi="Arial" w:cs="Arial"/>
              </w:rPr>
            </w:pPr>
            <w:r w:rsidRPr="005247EE">
              <w:rPr>
                <w:rFonts w:ascii="Arial" w:hAnsi="Arial" w:cs="Arial"/>
              </w:rPr>
              <w:t>Post:</w:t>
            </w:r>
          </w:p>
          <w:p w14:paraId="2A0C2FB7" w14:textId="77777777" w:rsidR="00E44348" w:rsidRPr="005247EE" w:rsidRDefault="00E44348" w:rsidP="00E44348">
            <w:pPr>
              <w:rPr>
                <w:rFonts w:ascii="Arial" w:hAnsi="Arial" w:cs="Arial"/>
              </w:rPr>
            </w:pPr>
          </w:p>
        </w:tc>
        <w:tc>
          <w:tcPr>
            <w:tcW w:w="6724" w:type="dxa"/>
          </w:tcPr>
          <w:p w14:paraId="308F42B1" w14:textId="222E7CBD" w:rsidR="00E44348" w:rsidRPr="005247EE" w:rsidRDefault="3CD2F2E3" w:rsidP="00E44348">
            <w:pPr>
              <w:rPr>
                <w:rFonts w:ascii="Arial" w:hAnsi="Arial" w:cs="Arial"/>
                <w:b/>
              </w:rPr>
            </w:pPr>
            <w:r w:rsidRPr="005247EE">
              <w:rPr>
                <w:rFonts w:ascii="Arial" w:hAnsi="Arial" w:cs="Arial"/>
                <w:b/>
                <w:bCs/>
              </w:rPr>
              <w:t xml:space="preserve"> </w:t>
            </w:r>
            <w:r w:rsidR="18908DA7" w:rsidRPr="005247EE">
              <w:rPr>
                <w:rFonts w:ascii="Arial" w:hAnsi="Arial" w:cs="Arial"/>
                <w:b/>
                <w:bCs/>
              </w:rPr>
              <w:t>Special Allocation Scheme Coordinator</w:t>
            </w:r>
          </w:p>
        </w:tc>
      </w:tr>
    </w:tbl>
    <w:p w14:paraId="72704D46" w14:textId="77777777" w:rsidR="00E44348" w:rsidRPr="005247EE" w:rsidRDefault="00E44348" w:rsidP="00E44348">
      <w:pPr>
        <w:spacing w:line="240" w:lineRule="auto"/>
        <w:rPr>
          <w:sz w:val="22"/>
          <w:szCs w:val="22"/>
        </w:rPr>
      </w:pPr>
      <w:r w:rsidRPr="005247EE">
        <w:rPr>
          <w:sz w:val="22"/>
          <w:szCs w:val="22"/>
        </w:rPr>
        <w:t>All requirements listed in this specification must be (a) essential to the post and (b) assessable within the selection process.</w:t>
      </w:r>
    </w:p>
    <w:tbl>
      <w:tblPr>
        <w:tblStyle w:val="TableGrid"/>
        <w:tblW w:w="0" w:type="auto"/>
        <w:tblLayout w:type="fixed"/>
        <w:tblLook w:val="04A0" w:firstRow="1" w:lastRow="0" w:firstColumn="1" w:lastColumn="0" w:noHBand="0" w:noVBand="1"/>
      </w:tblPr>
      <w:tblGrid>
        <w:gridCol w:w="1777"/>
        <w:gridCol w:w="2675"/>
        <w:gridCol w:w="2489"/>
        <w:gridCol w:w="2075"/>
      </w:tblGrid>
      <w:tr w:rsidR="00E44348" w:rsidRPr="005247EE" w14:paraId="1C3C18EF" w14:textId="77777777" w:rsidTr="005247EE">
        <w:tc>
          <w:tcPr>
            <w:tcW w:w="1777" w:type="dxa"/>
            <w:vMerge w:val="restart"/>
            <w:shd w:val="clear" w:color="auto" w:fill="FFC000"/>
          </w:tcPr>
          <w:p w14:paraId="59516CF8" w14:textId="77777777" w:rsidR="00E44348" w:rsidRPr="005247EE" w:rsidRDefault="00E44348" w:rsidP="00E44348">
            <w:pPr>
              <w:jc w:val="center"/>
              <w:rPr>
                <w:rFonts w:ascii="Arial" w:hAnsi="Arial" w:cs="Arial"/>
                <w:b/>
                <w:color w:val="FFFFFF" w:themeColor="background1"/>
              </w:rPr>
            </w:pPr>
            <w:r w:rsidRPr="005247EE">
              <w:rPr>
                <w:rFonts w:ascii="Arial" w:hAnsi="Arial" w:cs="Arial"/>
                <w:b/>
                <w:color w:val="FFFFFF" w:themeColor="background1"/>
              </w:rPr>
              <w:t>Attributes</w:t>
            </w:r>
          </w:p>
        </w:tc>
        <w:tc>
          <w:tcPr>
            <w:tcW w:w="5164" w:type="dxa"/>
            <w:gridSpan w:val="2"/>
            <w:tcBorders>
              <w:bottom w:val="single" w:sz="4" w:space="0" w:color="auto"/>
            </w:tcBorders>
            <w:shd w:val="clear" w:color="auto" w:fill="FFC000"/>
          </w:tcPr>
          <w:p w14:paraId="23CE3E49" w14:textId="77777777" w:rsidR="00E44348" w:rsidRPr="005247EE" w:rsidRDefault="00E44348" w:rsidP="00E44348">
            <w:pPr>
              <w:jc w:val="center"/>
              <w:rPr>
                <w:rFonts w:ascii="Arial" w:hAnsi="Arial" w:cs="Arial"/>
                <w:b/>
                <w:color w:val="FFFFFF" w:themeColor="background1"/>
              </w:rPr>
            </w:pPr>
            <w:r w:rsidRPr="005247EE">
              <w:rPr>
                <w:rFonts w:ascii="Arial" w:hAnsi="Arial" w:cs="Arial"/>
                <w:b/>
                <w:color w:val="FFFFFF" w:themeColor="background1"/>
              </w:rPr>
              <w:t>Requirements</w:t>
            </w:r>
          </w:p>
        </w:tc>
        <w:tc>
          <w:tcPr>
            <w:tcW w:w="2075" w:type="dxa"/>
            <w:vMerge w:val="restart"/>
            <w:shd w:val="clear" w:color="auto" w:fill="FFC000"/>
          </w:tcPr>
          <w:p w14:paraId="3A384858" w14:textId="77777777" w:rsidR="00E44348" w:rsidRPr="005247EE" w:rsidRDefault="00E44348" w:rsidP="00E44348">
            <w:pPr>
              <w:jc w:val="center"/>
              <w:rPr>
                <w:rFonts w:ascii="Arial" w:hAnsi="Arial" w:cs="Arial"/>
                <w:b/>
                <w:color w:val="FFFFFF" w:themeColor="background1"/>
              </w:rPr>
            </w:pPr>
            <w:r w:rsidRPr="005247EE">
              <w:rPr>
                <w:rFonts w:ascii="Arial" w:hAnsi="Arial" w:cs="Arial"/>
                <w:b/>
                <w:color w:val="FFFFFF" w:themeColor="background1"/>
              </w:rPr>
              <w:t>Method of Assessment</w:t>
            </w:r>
          </w:p>
        </w:tc>
      </w:tr>
      <w:tr w:rsidR="00E44348" w:rsidRPr="005247EE" w14:paraId="3ABD50B4" w14:textId="77777777" w:rsidTr="005247EE">
        <w:tc>
          <w:tcPr>
            <w:tcW w:w="1777" w:type="dxa"/>
            <w:vMerge/>
          </w:tcPr>
          <w:p w14:paraId="48954ECF" w14:textId="77777777" w:rsidR="00E44348" w:rsidRPr="005247EE" w:rsidRDefault="00E44348" w:rsidP="00E44348">
            <w:pPr>
              <w:rPr>
                <w:rFonts w:ascii="Arial" w:hAnsi="Arial" w:cs="Arial"/>
                <w:color w:val="FFFFFF" w:themeColor="background1"/>
              </w:rPr>
            </w:pPr>
          </w:p>
        </w:tc>
        <w:tc>
          <w:tcPr>
            <w:tcW w:w="2675" w:type="dxa"/>
            <w:shd w:val="clear" w:color="auto" w:fill="FFC000"/>
          </w:tcPr>
          <w:p w14:paraId="22FD27B4" w14:textId="77777777" w:rsidR="00E44348" w:rsidRPr="005247EE" w:rsidRDefault="00E44348" w:rsidP="00E44348">
            <w:pPr>
              <w:jc w:val="center"/>
              <w:rPr>
                <w:rFonts w:ascii="Arial" w:hAnsi="Arial" w:cs="Arial"/>
                <w:b/>
                <w:color w:val="FFFFFF" w:themeColor="background1"/>
              </w:rPr>
            </w:pPr>
            <w:r w:rsidRPr="005247EE">
              <w:rPr>
                <w:rFonts w:ascii="Arial" w:hAnsi="Arial" w:cs="Arial"/>
                <w:b/>
                <w:color w:val="FFFFFF" w:themeColor="background1"/>
              </w:rPr>
              <w:t>Essential</w:t>
            </w:r>
          </w:p>
        </w:tc>
        <w:tc>
          <w:tcPr>
            <w:tcW w:w="2489" w:type="dxa"/>
            <w:shd w:val="clear" w:color="auto" w:fill="FFC000"/>
          </w:tcPr>
          <w:p w14:paraId="64E8E953" w14:textId="77777777" w:rsidR="00E44348" w:rsidRPr="005247EE" w:rsidRDefault="00E44348" w:rsidP="00E44348">
            <w:pPr>
              <w:jc w:val="center"/>
              <w:rPr>
                <w:rFonts w:ascii="Arial" w:hAnsi="Arial" w:cs="Arial"/>
                <w:b/>
                <w:color w:val="FFFFFF" w:themeColor="background1"/>
              </w:rPr>
            </w:pPr>
            <w:r w:rsidRPr="005247EE">
              <w:rPr>
                <w:rFonts w:ascii="Arial" w:hAnsi="Arial" w:cs="Arial"/>
                <w:b/>
                <w:color w:val="FFFFFF" w:themeColor="background1"/>
              </w:rPr>
              <w:t>Desirable</w:t>
            </w:r>
          </w:p>
        </w:tc>
        <w:tc>
          <w:tcPr>
            <w:tcW w:w="2075" w:type="dxa"/>
            <w:vMerge/>
          </w:tcPr>
          <w:p w14:paraId="564BF330" w14:textId="77777777" w:rsidR="00E44348" w:rsidRPr="005247EE" w:rsidRDefault="00E44348" w:rsidP="00E44348">
            <w:pPr>
              <w:rPr>
                <w:rFonts w:ascii="Arial" w:hAnsi="Arial" w:cs="Arial"/>
              </w:rPr>
            </w:pPr>
          </w:p>
        </w:tc>
      </w:tr>
      <w:tr w:rsidR="00E44348" w:rsidRPr="005247EE" w14:paraId="573868B1" w14:textId="77777777" w:rsidTr="005247EE">
        <w:trPr>
          <w:trHeight w:val="1701"/>
        </w:trPr>
        <w:tc>
          <w:tcPr>
            <w:tcW w:w="1777" w:type="dxa"/>
            <w:shd w:val="clear" w:color="auto" w:fill="FFC000"/>
            <w:vAlign w:val="center"/>
          </w:tcPr>
          <w:p w14:paraId="0BCDE22F" w14:textId="77777777" w:rsidR="00E44348" w:rsidRPr="005247EE" w:rsidRDefault="00E44348" w:rsidP="00E44348">
            <w:pPr>
              <w:jc w:val="center"/>
              <w:rPr>
                <w:rFonts w:ascii="Arial" w:hAnsi="Arial" w:cs="Arial"/>
                <w:b/>
                <w:color w:val="FFFFFF" w:themeColor="background1"/>
              </w:rPr>
            </w:pPr>
          </w:p>
          <w:p w14:paraId="746AE1EA" w14:textId="580687B6" w:rsidR="00E44348" w:rsidRPr="005247EE" w:rsidRDefault="00E44348" w:rsidP="00E44348">
            <w:pPr>
              <w:jc w:val="center"/>
              <w:rPr>
                <w:rFonts w:ascii="Arial" w:hAnsi="Arial" w:cs="Arial"/>
                <w:b/>
                <w:color w:val="FFFFFF" w:themeColor="background1"/>
              </w:rPr>
            </w:pPr>
            <w:r w:rsidRPr="005247EE">
              <w:rPr>
                <w:rFonts w:ascii="Arial" w:hAnsi="Arial" w:cs="Arial"/>
                <w:b/>
                <w:color w:val="FFFFFF" w:themeColor="background1"/>
              </w:rPr>
              <w:t>Qualification, training &amp; professional membership</w:t>
            </w:r>
          </w:p>
          <w:p w14:paraId="4369BABB" w14:textId="77777777" w:rsidR="00E44348" w:rsidRPr="005247EE" w:rsidRDefault="00E44348" w:rsidP="00E44348">
            <w:pPr>
              <w:jc w:val="center"/>
              <w:rPr>
                <w:rFonts w:ascii="Arial" w:hAnsi="Arial" w:cs="Arial"/>
                <w:b/>
                <w:color w:val="FFFFFF" w:themeColor="background1"/>
              </w:rPr>
            </w:pPr>
          </w:p>
        </w:tc>
        <w:tc>
          <w:tcPr>
            <w:tcW w:w="2675" w:type="dxa"/>
          </w:tcPr>
          <w:p w14:paraId="7CFEDACE" w14:textId="77777777" w:rsidR="00CD451D" w:rsidRPr="005247EE" w:rsidRDefault="003B725D" w:rsidP="0092726E">
            <w:pPr>
              <w:pStyle w:val="ListParagraph"/>
              <w:numPr>
                <w:ilvl w:val="0"/>
                <w:numId w:val="24"/>
              </w:numPr>
              <w:rPr>
                <w:rFonts w:ascii="Arial" w:hAnsi="Arial" w:cs="Arial"/>
              </w:rPr>
            </w:pPr>
            <w:r w:rsidRPr="005247EE">
              <w:rPr>
                <w:rFonts w:ascii="Arial" w:hAnsi="Arial" w:cs="Arial"/>
              </w:rPr>
              <w:t>GCSEs in Maths and English</w:t>
            </w:r>
            <w:r w:rsidR="0012555F" w:rsidRPr="005247EE">
              <w:rPr>
                <w:rFonts w:ascii="Arial" w:hAnsi="Arial" w:cs="Arial"/>
              </w:rPr>
              <w:t xml:space="preserve"> grade C or abov</w:t>
            </w:r>
            <w:r w:rsidR="00B95BA4" w:rsidRPr="005247EE">
              <w:rPr>
                <w:rFonts w:ascii="Arial" w:hAnsi="Arial" w:cs="Arial"/>
              </w:rPr>
              <w:t>e</w:t>
            </w:r>
          </w:p>
          <w:p w14:paraId="49EEA792" w14:textId="09F19FA3" w:rsidR="00E44348" w:rsidRPr="005247EE" w:rsidRDefault="00CD451D" w:rsidP="00511DCE">
            <w:pPr>
              <w:pStyle w:val="ListParagraph"/>
              <w:numPr>
                <w:ilvl w:val="0"/>
                <w:numId w:val="24"/>
              </w:numPr>
              <w:rPr>
                <w:rFonts w:ascii="Arial" w:hAnsi="Arial" w:cs="Arial"/>
              </w:rPr>
            </w:pPr>
            <w:r w:rsidRPr="005247EE">
              <w:rPr>
                <w:rFonts w:ascii="Arial" w:hAnsi="Arial" w:cs="Arial"/>
              </w:rPr>
              <w:t xml:space="preserve">NVQ level 3 in Business Administration </w:t>
            </w:r>
            <w:r w:rsidR="003243A6" w:rsidRPr="005247EE">
              <w:rPr>
                <w:rFonts w:ascii="Arial" w:hAnsi="Arial" w:cs="Arial"/>
              </w:rPr>
              <w:t xml:space="preserve">or equivalent </w:t>
            </w:r>
            <w:r w:rsidR="008C6014" w:rsidRPr="005247EE">
              <w:rPr>
                <w:rFonts w:ascii="Arial" w:hAnsi="Arial" w:cs="Arial"/>
              </w:rPr>
              <w:t xml:space="preserve">experience </w:t>
            </w:r>
          </w:p>
        </w:tc>
        <w:tc>
          <w:tcPr>
            <w:tcW w:w="2489" w:type="dxa"/>
          </w:tcPr>
          <w:p w14:paraId="37E3CC39" w14:textId="77777777" w:rsidR="00E44348" w:rsidRPr="005247EE" w:rsidRDefault="006020B2" w:rsidP="0092726E">
            <w:pPr>
              <w:pStyle w:val="ListParagraph"/>
              <w:numPr>
                <w:ilvl w:val="0"/>
                <w:numId w:val="24"/>
              </w:numPr>
              <w:rPr>
                <w:rFonts w:ascii="Arial" w:hAnsi="Arial" w:cs="Arial"/>
              </w:rPr>
            </w:pPr>
            <w:r w:rsidRPr="005247EE">
              <w:rPr>
                <w:rFonts w:ascii="Arial" w:hAnsi="Arial" w:cs="Arial"/>
              </w:rPr>
              <w:t>Educated to A level or degree level (or equivalent)</w:t>
            </w:r>
          </w:p>
          <w:p w14:paraId="639F67D3" w14:textId="63E29B68" w:rsidR="00CD451D" w:rsidRPr="005247EE" w:rsidRDefault="00CD451D" w:rsidP="0092726E">
            <w:pPr>
              <w:pStyle w:val="ListParagraph"/>
              <w:numPr>
                <w:ilvl w:val="0"/>
                <w:numId w:val="24"/>
              </w:numPr>
              <w:rPr>
                <w:rFonts w:ascii="Arial" w:hAnsi="Arial" w:cs="Arial"/>
              </w:rPr>
            </w:pPr>
            <w:r w:rsidRPr="005247EE">
              <w:rPr>
                <w:rFonts w:ascii="Arial" w:hAnsi="Arial" w:cs="Arial"/>
              </w:rPr>
              <w:t xml:space="preserve">Relevant training in de-escalation, conflict resolution, or safeguarding </w:t>
            </w:r>
          </w:p>
        </w:tc>
        <w:tc>
          <w:tcPr>
            <w:tcW w:w="2075" w:type="dxa"/>
          </w:tcPr>
          <w:p w14:paraId="755EF70B" w14:textId="77777777" w:rsidR="00E44348" w:rsidRPr="005247EE" w:rsidRDefault="00F90BC5" w:rsidP="0092726E">
            <w:pPr>
              <w:pStyle w:val="ListParagraph"/>
              <w:numPr>
                <w:ilvl w:val="0"/>
                <w:numId w:val="24"/>
              </w:numPr>
              <w:rPr>
                <w:rFonts w:ascii="Arial" w:hAnsi="Arial" w:cs="Arial"/>
              </w:rPr>
            </w:pPr>
            <w:r w:rsidRPr="005247EE">
              <w:rPr>
                <w:rFonts w:ascii="Arial" w:hAnsi="Arial" w:cs="Arial"/>
              </w:rPr>
              <w:t>Application form</w:t>
            </w:r>
          </w:p>
        </w:tc>
      </w:tr>
      <w:tr w:rsidR="00E44348" w:rsidRPr="005247EE" w14:paraId="23C61324" w14:textId="77777777" w:rsidTr="005247EE">
        <w:trPr>
          <w:trHeight w:val="1134"/>
        </w:trPr>
        <w:tc>
          <w:tcPr>
            <w:tcW w:w="1777" w:type="dxa"/>
            <w:shd w:val="clear" w:color="auto" w:fill="FFC000"/>
            <w:vAlign w:val="center"/>
          </w:tcPr>
          <w:p w14:paraId="2A152658" w14:textId="36939D4E" w:rsidR="00E44348" w:rsidRPr="005247EE" w:rsidRDefault="00E44348" w:rsidP="002A638C">
            <w:pPr>
              <w:jc w:val="center"/>
              <w:rPr>
                <w:rFonts w:ascii="Arial" w:hAnsi="Arial" w:cs="Arial"/>
                <w:b/>
                <w:color w:val="FFFFFF" w:themeColor="background1"/>
              </w:rPr>
            </w:pPr>
            <w:r w:rsidRPr="005247EE">
              <w:rPr>
                <w:rFonts w:ascii="Arial" w:hAnsi="Arial" w:cs="Arial"/>
                <w:b/>
                <w:color w:val="FFFFFF" w:themeColor="background1"/>
              </w:rPr>
              <w:lastRenderedPageBreak/>
              <w:t>Knowledge &amp; experience</w:t>
            </w:r>
          </w:p>
        </w:tc>
        <w:tc>
          <w:tcPr>
            <w:tcW w:w="2675" w:type="dxa"/>
          </w:tcPr>
          <w:p w14:paraId="4EF6AB2C" w14:textId="77777777" w:rsidR="00F90BC5" w:rsidRPr="005247EE" w:rsidRDefault="00980431" w:rsidP="0092726E">
            <w:pPr>
              <w:pStyle w:val="NormalWeb"/>
              <w:numPr>
                <w:ilvl w:val="0"/>
                <w:numId w:val="24"/>
              </w:numPr>
              <w:rPr>
                <w:rFonts w:ascii="Arial" w:hAnsi="Arial" w:cs="Arial"/>
              </w:rPr>
            </w:pPr>
            <w:r w:rsidRPr="005247EE">
              <w:rPr>
                <w:rFonts w:ascii="Arial" w:hAnsi="Arial" w:cs="Arial"/>
              </w:rPr>
              <w:t xml:space="preserve">Previous call centre/customer service experience or experience of working with members of the public </w:t>
            </w:r>
          </w:p>
          <w:p w14:paraId="7CF732C8" w14:textId="77777777" w:rsidR="00CD451D" w:rsidRPr="005247EE" w:rsidRDefault="00CD451D" w:rsidP="0092726E">
            <w:pPr>
              <w:pStyle w:val="NormalWeb"/>
              <w:numPr>
                <w:ilvl w:val="0"/>
                <w:numId w:val="24"/>
              </w:numPr>
              <w:rPr>
                <w:rFonts w:ascii="Arial" w:hAnsi="Arial" w:cs="Arial"/>
              </w:rPr>
            </w:pPr>
            <w:r w:rsidRPr="005247EE">
              <w:rPr>
                <w:rFonts w:ascii="Arial" w:hAnsi="Arial" w:cs="Arial"/>
              </w:rPr>
              <w:t xml:space="preserve">Experience working with vulnerable or complex patient groups, including those who may be challenging </w:t>
            </w:r>
          </w:p>
          <w:p w14:paraId="16B93871" w14:textId="6936F10B" w:rsidR="00CD451D" w:rsidRPr="005247EE" w:rsidRDefault="00CD451D" w:rsidP="0092726E">
            <w:pPr>
              <w:pStyle w:val="NormalWeb"/>
              <w:numPr>
                <w:ilvl w:val="0"/>
                <w:numId w:val="24"/>
              </w:numPr>
              <w:rPr>
                <w:rFonts w:ascii="Arial" w:hAnsi="Arial" w:cs="Arial"/>
              </w:rPr>
            </w:pPr>
            <w:r w:rsidRPr="005247EE">
              <w:rPr>
                <w:rFonts w:ascii="Arial" w:hAnsi="Arial" w:cs="Arial"/>
              </w:rPr>
              <w:t>Evidence of professional resilience and remaining calm in emotionally charged or difficult situations</w:t>
            </w:r>
          </w:p>
          <w:p w14:paraId="5723D0B9" w14:textId="77777777" w:rsidR="00CD451D" w:rsidRPr="005247EE" w:rsidRDefault="00CD451D" w:rsidP="0092726E">
            <w:pPr>
              <w:pStyle w:val="NormalWeb"/>
              <w:numPr>
                <w:ilvl w:val="0"/>
                <w:numId w:val="24"/>
              </w:numPr>
              <w:rPr>
                <w:rFonts w:ascii="Arial" w:hAnsi="Arial" w:cs="Arial"/>
              </w:rPr>
            </w:pPr>
            <w:r w:rsidRPr="005247EE">
              <w:rPr>
                <w:rFonts w:ascii="Arial" w:hAnsi="Arial" w:cs="Arial"/>
              </w:rPr>
              <w:t>Experience in accurate data collection, reporting and inputting</w:t>
            </w:r>
          </w:p>
          <w:p w14:paraId="0A8D4F8D" w14:textId="60C8215D" w:rsidR="00CD451D" w:rsidRPr="005247EE" w:rsidRDefault="00CD451D" w:rsidP="0092726E">
            <w:pPr>
              <w:pStyle w:val="NormalWeb"/>
              <w:numPr>
                <w:ilvl w:val="0"/>
                <w:numId w:val="24"/>
              </w:numPr>
              <w:rPr>
                <w:rFonts w:ascii="Arial" w:hAnsi="Arial" w:cs="Arial"/>
              </w:rPr>
            </w:pPr>
            <w:r w:rsidRPr="005247EE">
              <w:rPr>
                <w:rFonts w:ascii="Arial" w:hAnsi="Arial" w:cs="Arial"/>
              </w:rPr>
              <w:t xml:space="preserve">Experience working within healthcare, social care, or another public service setting </w:t>
            </w:r>
          </w:p>
        </w:tc>
        <w:tc>
          <w:tcPr>
            <w:tcW w:w="2489" w:type="dxa"/>
          </w:tcPr>
          <w:p w14:paraId="55E9D661" w14:textId="3C9C8E9E" w:rsidR="00A01311" w:rsidRPr="005247EE" w:rsidRDefault="00A01311" w:rsidP="008C0D0B">
            <w:pPr>
              <w:pStyle w:val="ListParagraph"/>
              <w:numPr>
                <w:ilvl w:val="0"/>
                <w:numId w:val="24"/>
              </w:numPr>
              <w:rPr>
                <w:rFonts w:ascii="Arial" w:hAnsi="Arial" w:cs="Arial"/>
              </w:rPr>
            </w:pPr>
            <w:r w:rsidRPr="005247EE">
              <w:rPr>
                <w:rFonts w:ascii="Arial" w:hAnsi="Arial" w:cs="Arial"/>
              </w:rPr>
              <w:t xml:space="preserve">Experience of </w:t>
            </w:r>
            <w:r w:rsidR="008C6014" w:rsidRPr="005247EE">
              <w:rPr>
                <w:rFonts w:ascii="Arial" w:hAnsi="Arial" w:cs="Arial"/>
              </w:rPr>
              <w:t>multi-agency</w:t>
            </w:r>
            <w:r w:rsidRPr="005247EE">
              <w:rPr>
                <w:rFonts w:ascii="Arial" w:hAnsi="Arial" w:cs="Arial"/>
              </w:rPr>
              <w:t xml:space="preserve"> working e.g. with police, mental health teams</w:t>
            </w:r>
          </w:p>
          <w:p w14:paraId="52636C1A" w14:textId="77777777" w:rsidR="00980431" w:rsidRPr="005247EE" w:rsidRDefault="00980431" w:rsidP="008C0D0B">
            <w:pPr>
              <w:pStyle w:val="NormalWeb"/>
              <w:numPr>
                <w:ilvl w:val="0"/>
                <w:numId w:val="24"/>
              </w:numPr>
              <w:rPr>
                <w:rFonts w:ascii="Arial" w:hAnsi="Arial" w:cs="Arial"/>
              </w:rPr>
            </w:pPr>
            <w:r w:rsidRPr="005247EE">
              <w:rPr>
                <w:rFonts w:ascii="Arial" w:hAnsi="Arial" w:cs="Arial"/>
              </w:rPr>
              <w:t>Previous experience of dealing with high volumes of inbound calls or equivalent workload</w:t>
            </w:r>
          </w:p>
          <w:p w14:paraId="50E23D1E" w14:textId="7136FF5D" w:rsidR="007B72A7" w:rsidRPr="005247EE" w:rsidRDefault="007B72A7" w:rsidP="008C0D0B">
            <w:pPr>
              <w:pStyle w:val="ListParagraph"/>
              <w:numPr>
                <w:ilvl w:val="0"/>
                <w:numId w:val="24"/>
              </w:numPr>
              <w:ind w:right="54"/>
              <w:rPr>
                <w:rFonts w:ascii="Arial" w:hAnsi="Arial" w:cs="Arial"/>
              </w:rPr>
            </w:pPr>
            <w:r w:rsidRPr="005247EE">
              <w:rPr>
                <w:rFonts w:ascii="Arial" w:hAnsi="Arial" w:cs="Arial"/>
              </w:rPr>
              <w:t xml:space="preserve">Experience of working to targets and KPIs. </w:t>
            </w:r>
          </w:p>
          <w:p w14:paraId="0BAB4CC6" w14:textId="47D9E7D8" w:rsidR="007B72A7" w:rsidRPr="005247EE" w:rsidRDefault="007B72A7" w:rsidP="005247EE">
            <w:pPr>
              <w:pStyle w:val="ListParagraph"/>
              <w:ind w:right="54"/>
              <w:rPr>
                <w:rFonts w:ascii="Arial" w:hAnsi="Arial" w:cs="Arial"/>
              </w:rPr>
            </w:pPr>
          </w:p>
        </w:tc>
        <w:tc>
          <w:tcPr>
            <w:tcW w:w="2075" w:type="dxa"/>
          </w:tcPr>
          <w:p w14:paraId="45ACF8EF" w14:textId="77777777" w:rsidR="00F90BC5" w:rsidRPr="005247EE" w:rsidRDefault="00F90BC5" w:rsidP="00F90BC5">
            <w:pPr>
              <w:pStyle w:val="ListParagraph"/>
              <w:numPr>
                <w:ilvl w:val="0"/>
                <w:numId w:val="16"/>
              </w:numPr>
              <w:rPr>
                <w:rFonts w:ascii="Arial" w:hAnsi="Arial" w:cs="Arial"/>
              </w:rPr>
            </w:pPr>
            <w:r w:rsidRPr="005247EE">
              <w:rPr>
                <w:rFonts w:ascii="Arial" w:hAnsi="Arial" w:cs="Arial"/>
              </w:rPr>
              <w:t>Application form</w:t>
            </w:r>
          </w:p>
          <w:p w14:paraId="17D6BAB9" w14:textId="77777777" w:rsidR="00E44348" w:rsidRPr="005247EE" w:rsidRDefault="00F90BC5" w:rsidP="00F90BC5">
            <w:pPr>
              <w:pStyle w:val="ListParagraph"/>
              <w:numPr>
                <w:ilvl w:val="0"/>
                <w:numId w:val="16"/>
              </w:numPr>
              <w:rPr>
                <w:rFonts w:ascii="Arial" w:hAnsi="Arial" w:cs="Arial"/>
              </w:rPr>
            </w:pPr>
            <w:r w:rsidRPr="005247EE">
              <w:rPr>
                <w:rFonts w:ascii="Arial" w:hAnsi="Arial" w:cs="Arial"/>
              </w:rPr>
              <w:t>Interview</w:t>
            </w:r>
          </w:p>
        </w:tc>
      </w:tr>
      <w:tr w:rsidR="00E44348" w:rsidRPr="005247EE" w14:paraId="27783114" w14:textId="77777777" w:rsidTr="005247EE">
        <w:trPr>
          <w:trHeight w:val="1134"/>
        </w:trPr>
        <w:tc>
          <w:tcPr>
            <w:tcW w:w="1777" w:type="dxa"/>
            <w:shd w:val="clear" w:color="auto" w:fill="FFC000"/>
            <w:vAlign w:val="center"/>
          </w:tcPr>
          <w:p w14:paraId="00D90DF2" w14:textId="77777777" w:rsidR="00E44348" w:rsidRPr="005247EE" w:rsidRDefault="00E44348" w:rsidP="00E44348">
            <w:pPr>
              <w:jc w:val="center"/>
              <w:rPr>
                <w:rFonts w:ascii="Arial" w:hAnsi="Arial" w:cs="Arial"/>
                <w:b/>
                <w:color w:val="FFFFFF" w:themeColor="background1"/>
              </w:rPr>
            </w:pPr>
            <w:r w:rsidRPr="005247EE">
              <w:rPr>
                <w:rFonts w:ascii="Arial" w:hAnsi="Arial" w:cs="Arial"/>
                <w:b/>
                <w:color w:val="FFFFFF" w:themeColor="background1"/>
              </w:rPr>
              <w:t>Skills &amp; abilities</w:t>
            </w:r>
          </w:p>
        </w:tc>
        <w:tc>
          <w:tcPr>
            <w:tcW w:w="2675" w:type="dxa"/>
          </w:tcPr>
          <w:p w14:paraId="345BA436" w14:textId="77777777" w:rsidR="00C1727E" w:rsidRPr="005247EE" w:rsidRDefault="00C1727E" w:rsidP="0092726E">
            <w:pPr>
              <w:pStyle w:val="NormalWeb"/>
              <w:numPr>
                <w:ilvl w:val="0"/>
                <w:numId w:val="24"/>
              </w:numPr>
              <w:rPr>
                <w:rFonts w:ascii="Arial" w:hAnsi="Arial" w:cs="Arial"/>
              </w:rPr>
            </w:pPr>
            <w:r w:rsidRPr="005247EE">
              <w:rPr>
                <w:rFonts w:ascii="Arial" w:hAnsi="Arial" w:cs="Arial"/>
              </w:rPr>
              <w:t>Commitment to providing excellent patient care</w:t>
            </w:r>
          </w:p>
          <w:p w14:paraId="5C40FDFB" w14:textId="3AB77054" w:rsidR="00C1727E" w:rsidRPr="005247EE" w:rsidRDefault="00C1727E" w:rsidP="0092726E">
            <w:pPr>
              <w:pStyle w:val="NormalWeb"/>
              <w:numPr>
                <w:ilvl w:val="0"/>
                <w:numId w:val="24"/>
              </w:numPr>
              <w:rPr>
                <w:rFonts w:ascii="Arial" w:hAnsi="Arial" w:cs="Arial"/>
              </w:rPr>
            </w:pPr>
            <w:r w:rsidRPr="005247EE">
              <w:rPr>
                <w:rFonts w:ascii="Arial" w:hAnsi="Arial" w:cs="Arial"/>
              </w:rPr>
              <w:t xml:space="preserve">Good standard of written and verbal English </w:t>
            </w:r>
          </w:p>
          <w:p w14:paraId="03BA5904" w14:textId="77777777" w:rsidR="00A01311" w:rsidRPr="005247EE" w:rsidRDefault="00C1727E" w:rsidP="0092726E">
            <w:pPr>
              <w:pStyle w:val="NormalWeb"/>
              <w:numPr>
                <w:ilvl w:val="0"/>
                <w:numId w:val="24"/>
              </w:numPr>
              <w:rPr>
                <w:rFonts w:ascii="Arial" w:hAnsi="Arial" w:cs="Arial"/>
              </w:rPr>
            </w:pPr>
            <w:r w:rsidRPr="005247EE">
              <w:rPr>
                <w:rFonts w:ascii="Arial" w:hAnsi="Arial" w:cs="Arial"/>
              </w:rPr>
              <w:t>Excellent verbal and written communication skills</w:t>
            </w:r>
            <w:r w:rsidR="00A01311" w:rsidRPr="005247EE">
              <w:rPr>
                <w:rFonts w:ascii="Arial" w:hAnsi="Arial" w:cs="Arial"/>
              </w:rPr>
              <w:t>, with a calm and compassionate telephone manner</w:t>
            </w:r>
          </w:p>
          <w:p w14:paraId="00527C79" w14:textId="77777777" w:rsidR="00A01311" w:rsidRPr="005247EE" w:rsidRDefault="00A01311" w:rsidP="0092726E">
            <w:pPr>
              <w:pStyle w:val="NormalWeb"/>
              <w:numPr>
                <w:ilvl w:val="0"/>
                <w:numId w:val="24"/>
              </w:numPr>
              <w:rPr>
                <w:rFonts w:ascii="Arial" w:hAnsi="Arial" w:cs="Arial"/>
              </w:rPr>
            </w:pPr>
            <w:r w:rsidRPr="005247EE">
              <w:rPr>
                <w:rFonts w:ascii="Arial" w:hAnsi="Arial" w:cs="Arial"/>
              </w:rPr>
              <w:t xml:space="preserve">Strong organisation skills with the ability to </w:t>
            </w:r>
            <w:r w:rsidRPr="005247EE">
              <w:rPr>
                <w:rFonts w:ascii="Arial" w:hAnsi="Arial" w:cs="Arial"/>
              </w:rPr>
              <w:lastRenderedPageBreak/>
              <w:t>prioritise a varied workload</w:t>
            </w:r>
            <w:r w:rsidR="00C1727E" w:rsidRPr="005247EE">
              <w:rPr>
                <w:rFonts w:ascii="Arial" w:hAnsi="Arial" w:cs="Arial"/>
              </w:rPr>
              <w:t>.</w:t>
            </w:r>
          </w:p>
          <w:p w14:paraId="445C71A1" w14:textId="669DF119" w:rsidR="00C1727E" w:rsidRPr="005247EE" w:rsidRDefault="00A01311" w:rsidP="0092726E">
            <w:pPr>
              <w:pStyle w:val="NormalWeb"/>
              <w:numPr>
                <w:ilvl w:val="0"/>
                <w:numId w:val="24"/>
              </w:numPr>
              <w:rPr>
                <w:rFonts w:ascii="Arial" w:hAnsi="Arial" w:cs="Arial"/>
              </w:rPr>
            </w:pPr>
            <w:r w:rsidRPr="005247EE">
              <w:rPr>
                <w:rFonts w:ascii="Arial" w:hAnsi="Arial" w:cs="Arial"/>
              </w:rPr>
              <w:t>Proficiency in Microsoft Office applications, particularly Word and Excel</w:t>
            </w:r>
            <w:r w:rsidR="00C1727E" w:rsidRPr="005247EE">
              <w:rPr>
                <w:rFonts w:ascii="Arial" w:hAnsi="Arial" w:cs="Arial"/>
              </w:rPr>
              <w:t xml:space="preserve"> </w:t>
            </w:r>
          </w:p>
          <w:p w14:paraId="43EF7DA4" w14:textId="07DD252D" w:rsidR="00A01311" w:rsidRPr="005247EE" w:rsidRDefault="00A01311" w:rsidP="0092726E">
            <w:pPr>
              <w:pStyle w:val="NormalWeb"/>
              <w:numPr>
                <w:ilvl w:val="0"/>
                <w:numId w:val="24"/>
              </w:numPr>
              <w:rPr>
                <w:rFonts w:ascii="Arial" w:hAnsi="Arial" w:cs="Arial"/>
              </w:rPr>
            </w:pPr>
            <w:r w:rsidRPr="005247EE">
              <w:rPr>
                <w:rFonts w:ascii="Arial" w:hAnsi="Arial" w:cs="Arial"/>
              </w:rPr>
              <w:t>Attention to detail and a conscientious approach to administrative and data-related tasks</w:t>
            </w:r>
          </w:p>
          <w:p w14:paraId="480A1960" w14:textId="146D7051" w:rsidR="00A01311" w:rsidRPr="005247EE" w:rsidRDefault="00A01311" w:rsidP="0092726E">
            <w:pPr>
              <w:pStyle w:val="NormalWeb"/>
              <w:numPr>
                <w:ilvl w:val="0"/>
                <w:numId w:val="24"/>
              </w:numPr>
              <w:rPr>
                <w:rFonts w:ascii="Arial" w:hAnsi="Arial" w:cs="Arial"/>
              </w:rPr>
            </w:pPr>
            <w:r w:rsidRPr="005247EE">
              <w:rPr>
                <w:rFonts w:ascii="Arial" w:hAnsi="Arial" w:cs="Arial"/>
              </w:rPr>
              <w:t>Ability to manage sensitive patient information in line with confidentiality and GDPR requirements</w:t>
            </w:r>
          </w:p>
          <w:p w14:paraId="224D8526" w14:textId="7E817E4B" w:rsidR="00A01311" w:rsidRPr="005247EE" w:rsidRDefault="00A01311" w:rsidP="0092726E">
            <w:pPr>
              <w:pStyle w:val="NormalWeb"/>
              <w:numPr>
                <w:ilvl w:val="0"/>
                <w:numId w:val="24"/>
              </w:numPr>
              <w:rPr>
                <w:rFonts w:ascii="Arial" w:hAnsi="Arial" w:cs="Arial"/>
              </w:rPr>
            </w:pPr>
            <w:r w:rsidRPr="005247EE">
              <w:rPr>
                <w:rFonts w:ascii="Arial" w:hAnsi="Arial" w:cs="Arial"/>
              </w:rPr>
              <w:t>Ability to build and maintain professional relationships with individuals who may be disengaged or distressed</w:t>
            </w:r>
          </w:p>
          <w:p w14:paraId="77466D24" w14:textId="35BFEDE5" w:rsidR="00A01311" w:rsidRPr="005247EE" w:rsidRDefault="00A01311" w:rsidP="00A01311">
            <w:pPr>
              <w:pStyle w:val="NormalWeb"/>
              <w:numPr>
                <w:ilvl w:val="0"/>
                <w:numId w:val="24"/>
              </w:numPr>
              <w:rPr>
                <w:rFonts w:ascii="Arial" w:hAnsi="Arial" w:cs="Arial"/>
              </w:rPr>
            </w:pPr>
            <w:r w:rsidRPr="005247EE">
              <w:rPr>
                <w:rFonts w:ascii="Arial" w:hAnsi="Arial" w:cs="Arial"/>
              </w:rPr>
              <w:t>Ability to work independently and as part of a team</w:t>
            </w:r>
          </w:p>
          <w:p w14:paraId="6B26A254" w14:textId="7C2B3DEC" w:rsidR="005B458E" w:rsidRPr="005247EE" w:rsidRDefault="00C1727E" w:rsidP="00511DCE">
            <w:pPr>
              <w:pStyle w:val="NormalWeb"/>
              <w:numPr>
                <w:ilvl w:val="0"/>
                <w:numId w:val="24"/>
              </w:numPr>
              <w:rPr>
                <w:rFonts w:ascii="Arial" w:hAnsi="Arial" w:cs="Arial"/>
              </w:rPr>
            </w:pPr>
            <w:r w:rsidRPr="005247EE">
              <w:rPr>
                <w:rFonts w:ascii="Arial" w:hAnsi="Arial" w:cs="Arial"/>
              </w:rPr>
              <w:t>Ability to problem solve</w:t>
            </w:r>
          </w:p>
        </w:tc>
        <w:tc>
          <w:tcPr>
            <w:tcW w:w="2489" w:type="dxa"/>
          </w:tcPr>
          <w:p w14:paraId="442E585E" w14:textId="77777777" w:rsidR="00E44348" w:rsidRPr="005247EE" w:rsidRDefault="00F90BC5" w:rsidP="0092726E">
            <w:pPr>
              <w:pStyle w:val="ListParagraph"/>
              <w:numPr>
                <w:ilvl w:val="0"/>
                <w:numId w:val="24"/>
              </w:numPr>
              <w:rPr>
                <w:rFonts w:ascii="Arial" w:hAnsi="Arial" w:cs="Arial"/>
              </w:rPr>
            </w:pPr>
            <w:r w:rsidRPr="005247EE">
              <w:rPr>
                <w:rFonts w:ascii="Arial" w:hAnsi="Arial" w:cs="Arial"/>
              </w:rPr>
              <w:lastRenderedPageBreak/>
              <w:t>Conflict Management skills/experience</w:t>
            </w:r>
          </w:p>
        </w:tc>
        <w:tc>
          <w:tcPr>
            <w:tcW w:w="2075" w:type="dxa"/>
          </w:tcPr>
          <w:p w14:paraId="4100DEB2" w14:textId="77777777" w:rsidR="00F90BC5" w:rsidRPr="005247EE" w:rsidRDefault="00F90BC5" w:rsidP="00F90BC5">
            <w:pPr>
              <w:rPr>
                <w:rFonts w:ascii="Arial" w:hAnsi="Arial" w:cs="Arial"/>
              </w:rPr>
            </w:pPr>
            <w:r w:rsidRPr="005247EE">
              <w:rPr>
                <w:rFonts w:ascii="Arial" w:hAnsi="Arial" w:cs="Arial"/>
              </w:rPr>
              <w:t>Application form</w:t>
            </w:r>
          </w:p>
          <w:p w14:paraId="596C369E" w14:textId="77777777" w:rsidR="00E44348" w:rsidRPr="005247EE" w:rsidRDefault="00F90BC5" w:rsidP="00F90BC5">
            <w:pPr>
              <w:rPr>
                <w:rFonts w:ascii="Arial" w:hAnsi="Arial" w:cs="Arial"/>
              </w:rPr>
            </w:pPr>
            <w:r w:rsidRPr="005247EE">
              <w:rPr>
                <w:rFonts w:ascii="Arial" w:hAnsi="Arial" w:cs="Arial"/>
              </w:rPr>
              <w:t>Interview</w:t>
            </w:r>
          </w:p>
        </w:tc>
      </w:tr>
      <w:tr w:rsidR="00E44348" w:rsidRPr="005247EE" w14:paraId="6175C842" w14:textId="77777777" w:rsidTr="005247EE">
        <w:trPr>
          <w:trHeight w:val="1134"/>
        </w:trPr>
        <w:tc>
          <w:tcPr>
            <w:tcW w:w="1777" w:type="dxa"/>
            <w:shd w:val="clear" w:color="auto" w:fill="FFC000"/>
            <w:vAlign w:val="center"/>
          </w:tcPr>
          <w:p w14:paraId="48FF9266" w14:textId="77777777" w:rsidR="00E44348" w:rsidRPr="005247EE" w:rsidRDefault="00E44348" w:rsidP="00E44348">
            <w:pPr>
              <w:jc w:val="center"/>
              <w:rPr>
                <w:rFonts w:ascii="Arial" w:hAnsi="Arial" w:cs="Arial"/>
                <w:b/>
                <w:color w:val="FFFFFF" w:themeColor="background1"/>
              </w:rPr>
            </w:pPr>
            <w:r w:rsidRPr="005247EE">
              <w:rPr>
                <w:rFonts w:ascii="Arial" w:hAnsi="Arial" w:cs="Arial"/>
                <w:b/>
                <w:color w:val="FFFFFF" w:themeColor="background1"/>
              </w:rPr>
              <w:t>Personal qualities</w:t>
            </w:r>
          </w:p>
        </w:tc>
        <w:tc>
          <w:tcPr>
            <w:tcW w:w="2675" w:type="dxa"/>
          </w:tcPr>
          <w:p w14:paraId="2E70BC81" w14:textId="55F47B3F" w:rsidR="002A29F8" w:rsidRPr="005247EE" w:rsidRDefault="002A29F8" w:rsidP="0092726E">
            <w:pPr>
              <w:pStyle w:val="NormalWeb"/>
              <w:numPr>
                <w:ilvl w:val="0"/>
                <w:numId w:val="24"/>
              </w:numPr>
              <w:rPr>
                <w:rFonts w:ascii="Arial" w:hAnsi="Arial" w:cs="Arial"/>
              </w:rPr>
            </w:pPr>
            <w:r w:rsidRPr="005247EE">
              <w:rPr>
                <w:rFonts w:ascii="Arial" w:hAnsi="Arial" w:cs="Arial"/>
              </w:rPr>
              <w:t xml:space="preserve">Resilient, adaptable and able to work under pressure </w:t>
            </w:r>
          </w:p>
          <w:p w14:paraId="4CCA7865" w14:textId="1BFAF377" w:rsidR="002A29F8" w:rsidRPr="005247EE" w:rsidRDefault="002A29F8" w:rsidP="0092726E">
            <w:pPr>
              <w:pStyle w:val="NormalWeb"/>
              <w:numPr>
                <w:ilvl w:val="0"/>
                <w:numId w:val="24"/>
              </w:numPr>
              <w:rPr>
                <w:rFonts w:ascii="Arial" w:hAnsi="Arial" w:cs="Arial"/>
              </w:rPr>
            </w:pPr>
            <w:r w:rsidRPr="005247EE">
              <w:rPr>
                <w:rFonts w:ascii="Arial" w:hAnsi="Arial" w:cs="Arial"/>
              </w:rPr>
              <w:t xml:space="preserve">Emotionally intelligent, empathetic and maintains professional boundaries </w:t>
            </w:r>
          </w:p>
          <w:p w14:paraId="2AED75EE" w14:textId="0777DD62" w:rsidR="00D60973" w:rsidRPr="005247EE" w:rsidRDefault="002A29F8" w:rsidP="00511DCE">
            <w:pPr>
              <w:pStyle w:val="NormalWeb"/>
              <w:numPr>
                <w:ilvl w:val="0"/>
                <w:numId w:val="24"/>
              </w:numPr>
              <w:rPr>
                <w:rFonts w:ascii="Arial" w:hAnsi="Arial" w:cs="Arial"/>
              </w:rPr>
            </w:pPr>
            <w:r w:rsidRPr="005247EE">
              <w:rPr>
                <w:rFonts w:ascii="Arial" w:hAnsi="Arial" w:cs="Arial"/>
              </w:rPr>
              <w:t xml:space="preserve">Commitment to service quality, safety and continuous improvement </w:t>
            </w:r>
            <w:r w:rsidR="00D60973" w:rsidRPr="005247EE">
              <w:rPr>
                <w:rFonts w:ascii="Arial" w:hAnsi="Arial" w:cs="Arial"/>
              </w:rPr>
              <w:fldChar w:fldCharType="begin"/>
            </w:r>
            <w:r w:rsidR="0080726A" w:rsidRPr="005247EE">
              <w:rPr>
                <w:rFonts w:ascii="Arial" w:hAnsi="Arial" w:cs="Arial"/>
              </w:rPr>
              <w:instrText xml:space="preserve"> INCLUDEPICTURE "C:\\var\\folders\\gk\\dxvbnn3j4fj6212qjt947hzr0000gn\\T\\com.microsoft.Word\\WebArchiveCopyPasteTempFiles\\page4image31255808" \* MERGEFORMAT </w:instrText>
            </w:r>
            <w:r w:rsidR="00D60973" w:rsidRPr="005247EE">
              <w:rPr>
                <w:rFonts w:ascii="Arial" w:hAnsi="Arial" w:cs="Arial"/>
              </w:rPr>
              <w:fldChar w:fldCharType="end"/>
            </w:r>
            <w:r w:rsidR="00D60973" w:rsidRPr="005247EE">
              <w:rPr>
                <w:rFonts w:ascii="Arial" w:hAnsi="Arial" w:cs="Arial"/>
              </w:rPr>
              <w:fldChar w:fldCharType="begin"/>
            </w:r>
            <w:r w:rsidR="0080726A" w:rsidRPr="005247EE">
              <w:rPr>
                <w:rFonts w:ascii="Arial" w:hAnsi="Arial" w:cs="Arial"/>
              </w:rPr>
              <w:instrText xml:space="preserve"> INCLUDEPICTURE "C:\\var\\folders\\gk\\dxvbnn3j4fj6212qjt947hzr0000gn\\T\\com.microsoft.Word\\WebArchiveCopyPasteTempFiles\\page4image31254272" \* MERGEFORMAT </w:instrText>
            </w:r>
            <w:r w:rsidR="00D60973" w:rsidRPr="005247EE">
              <w:rPr>
                <w:rFonts w:ascii="Arial" w:hAnsi="Arial" w:cs="Arial"/>
              </w:rPr>
              <w:fldChar w:fldCharType="end"/>
            </w:r>
            <w:r w:rsidR="00D60973" w:rsidRPr="005247EE">
              <w:rPr>
                <w:rFonts w:ascii="Arial" w:hAnsi="Arial" w:cs="Arial"/>
              </w:rPr>
              <w:fldChar w:fldCharType="begin"/>
            </w:r>
            <w:r w:rsidR="0080726A" w:rsidRPr="005247EE">
              <w:rPr>
                <w:rFonts w:ascii="Arial" w:hAnsi="Arial" w:cs="Arial"/>
              </w:rPr>
              <w:instrText xml:space="preserve"> INCLUDEPICTURE "C:\\var\\folders\\gk\\dxvbnn3j4fj6212qjt947hzr0000gn\\T\\com.microsoft.Word\\WebArchiveCopyPasteTempFiles\\page4image31260224" \* MERGEFORMAT </w:instrText>
            </w:r>
            <w:r w:rsidR="00D60973" w:rsidRPr="005247EE">
              <w:rPr>
                <w:rFonts w:ascii="Arial" w:hAnsi="Arial" w:cs="Arial"/>
              </w:rPr>
              <w:fldChar w:fldCharType="end"/>
            </w:r>
            <w:r w:rsidR="00D60973" w:rsidRPr="005247EE">
              <w:rPr>
                <w:rFonts w:ascii="Arial" w:hAnsi="Arial" w:cs="Arial"/>
              </w:rPr>
              <w:fldChar w:fldCharType="begin"/>
            </w:r>
            <w:r w:rsidR="0080726A" w:rsidRPr="005247EE">
              <w:rPr>
                <w:rFonts w:ascii="Arial" w:hAnsi="Arial" w:cs="Arial"/>
              </w:rPr>
              <w:instrText xml:space="preserve"> INCLUDEPICTURE "C:\\var\\folders\\gk\\dxvbnn3j4fj6212qjt947hzr0000gn\\T\\com.microsoft.Word\\WebArchiveCopyPasteTempFiles\\page4image31250624" \* MERGEFORMAT </w:instrText>
            </w:r>
            <w:r w:rsidR="00D60973" w:rsidRPr="005247EE">
              <w:rPr>
                <w:rFonts w:ascii="Arial" w:hAnsi="Arial" w:cs="Arial"/>
              </w:rPr>
              <w:fldChar w:fldCharType="end"/>
            </w:r>
            <w:r w:rsidR="00D60973" w:rsidRPr="005247EE">
              <w:rPr>
                <w:rFonts w:ascii="Arial" w:hAnsi="Arial" w:cs="Arial"/>
              </w:rPr>
              <w:fldChar w:fldCharType="begin"/>
            </w:r>
            <w:r w:rsidR="0080726A" w:rsidRPr="005247EE">
              <w:rPr>
                <w:rFonts w:ascii="Arial" w:hAnsi="Arial" w:cs="Arial"/>
              </w:rPr>
              <w:instrText xml:space="preserve"> INCLUDEPICTURE "C:\\var\\folders\\gk\\dxvbnn3j4fj6212qjt947hzr0000gn\\T\\com.microsoft.Word\\WebArchiveCopyPasteTempFiles\\page4image31257152" \* MERGEFORMAT </w:instrText>
            </w:r>
            <w:r w:rsidR="00D60973" w:rsidRPr="005247EE">
              <w:rPr>
                <w:rFonts w:ascii="Arial" w:hAnsi="Arial" w:cs="Arial"/>
              </w:rPr>
              <w:fldChar w:fldCharType="end"/>
            </w:r>
            <w:r w:rsidR="00D60973" w:rsidRPr="005247EE">
              <w:rPr>
                <w:rFonts w:ascii="Arial" w:hAnsi="Arial" w:cs="Arial"/>
              </w:rPr>
              <w:fldChar w:fldCharType="begin"/>
            </w:r>
            <w:r w:rsidR="0080726A" w:rsidRPr="005247EE">
              <w:rPr>
                <w:rFonts w:ascii="Arial" w:hAnsi="Arial" w:cs="Arial"/>
              </w:rPr>
              <w:instrText xml:space="preserve"> INCLUDEPICTURE "C:\\var\\folders\\gk\\dxvbnn3j4fj6212qjt947hzr0000gn\\T\\com.microsoft.Word\\WebArchiveCopyPasteTempFiles\\page4image31256384" \* MERGEFORMAT </w:instrText>
            </w:r>
            <w:r w:rsidR="00D60973" w:rsidRPr="005247EE">
              <w:rPr>
                <w:rFonts w:ascii="Arial" w:hAnsi="Arial" w:cs="Arial"/>
              </w:rPr>
              <w:fldChar w:fldCharType="end"/>
            </w:r>
          </w:p>
          <w:p w14:paraId="45CB2CCD" w14:textId="592DCE24" w:rsidR="00D60973" w:rsidRPr="005247EE" w:rsidRDefault="00511DCE" w:rsidP="00D60973">
            <w:pPr>
              <w:pStyle w:val="NormalWeb"/>
              <w:numPr>
                <w:ilvl w:val="0"/>
                <w:numId w:val="24"/>
              </w:numPr>
              <w:rPr>
                <w:rFonts w:ascii="Arial" w:hAnsi="Arial" w:cs="Arial"/>
              </w:rPr>
            </w:pPr>
            <w:r w:rsidRPr="005247EE">
              <w:rPr>
                <w:rFonts w:ascii="Arial" w:hAnsi="Arial" w:cs="Arial"/>
              </w:rPr>
              <w:t>Willingness</w:t>
            </w:r>
            <w:r w:rsidR="00D60973" w:rsidRPr="005247EE">
              <w:rPr>
                <w:rFonts w:ascii="Arial" w:hAnsi="Arial" w:cs="Arial"/>
              </w:rPr>
              <w:t xml:space="preserve"> to continuous </w:t>
            </w:r>
            <w:r w:rsidR="00D60973" w:rsidRPr="005247EE">
              <w:rPr>
                <w:rFonts w:ascii="Arial" w:hAnsi="Arial" w:cs="Arial"/>
              </w:rPr>
              <w:lastRenderedPageBreak/>
              <w:t xml:space="preserve">personal development and ability to learn </w:t>
            </w:r>
          </w:p>
        </w:tc>
        <w:tc>
          <w:tcPr>
            <w:tcW w:w="2489" w:type="dxa"/>
          </w:tcPr>
          <w:p w14:paraId="1E8285B3" w14:textId="77777777" w:rsidR="00E44348" w:rsidRPr="005247EE" w:rsidRDefault="00E44348" w:rsidP="003E768D">
            <w:pPr>
              <w:pStyle w:val="NormalWeb"/>
              <w:rPr>
                <w:rFonts w:ascii="Arial" w:hAnsi="Arial" w:cs="Arial"/>
              </w:rPr>
            </w:pPr>
          </w:p>
        </w:tc>
        <w:tc>
          <w:tcPr>
            <w:tcW w:w="2075" w:type="dxa"/>
          </w:tcPr>
          <w:p w14:paraId="104FD39C" w14:textId="26358165" w:rsidR="00E44348" w:rsidRPr="005247EE" w:rsidRDefault="0092726E" w:rsidP="00E44348">
            <w:pPr>
              <w:rPr>
                <w:rFonts w:ascii="Arial" w:hAnsi="Arial" w:cs="Arial"/>
              </w:rPr>
            </w:pPr>
            <w:r w:rsidRPr="005247EE">
              <w:rPr>
                <w:rFonts w:ascii="Arial" w:hAnsi="Arial" w:cs="Arial"/>
              </w:rPr>
              <w:t>Application / interview</w:t>
            </w:r>
          </w:p>
        </w:tc>
      </w:tr>
      <w:tr w:rsidR="00E44348" w:rsidRPr="005247EE" w14:paraId="2331BAF8" w14:textId="77777777" w:rsidTr="005247EE">
        <w:trPr>
          <w:trHeight w:val="1134"/>
        </w:trPr>
        <w:tc>
          <w:tcPr>
            <w:tcW w:w="1777" w:type="dxa"/>
            <w:shd w:val="clear" w:color="auto" w:fill="FFC000"/>
            <w:vAlign w:val="center"/>
          </w:tcPr>
          <w:p w14:paraId="7E907BD7" w14:textId="77777777" w:rsidR="00E44348" w:rsidRPr="005247EE" w:rsidRDefault="00E44348" w:rsidP="00E44348">
            <w:pPr>
              <w:jc w:val="center"/>
              <w:rPr>
                <w:rFonts w:ascii="Arial" w:hAnsi="Arial" w:cs="Arial"/>
                <w:b/>
                <w:color w:val="FFFFFF" w:themeColor="background1"/>
              </w:rPr>
            </w:pPr>
            <w:r w:rsidRPr="005247EE">
              <w:rPr>
                <w:rFonts w:ascii="Arial" w:hAnsi="Arial" w:cs="Arial"/>
                <w:b/>
                <w:color w:val="FFFFFF" w:themeColor="background1"/>
              </w:rPr>
              <w:t>Behaviours &amp; aptitudes required to demonstrate the Values</w:t>
            </w:r>
          </w:p>
        </w:tc>
        <w:tc>
          <w:tcPr>
            <w:tcW w:w="2675" w:type="dxa"/>
          </w:tcPr>
          <w:p w14:paraId="79E6623B" w14:textId="4778B4C8" w:rsidR="002A29F8" w:rsidRPr="005247EE" w:rsidRDefault="44992C6B" w:rsidP="000A4E4D">
            <w:pPr>
              <w:pStyle w:val="ListParagraph"/>
              <w:numPr>
                <w:ilvl w:val="0"/>
                <w:numId w:val="24"/>
              </w:numPr>
              <w:rPr>
                <w:rFonts w:ascii="Arial" w:hAnsi="Arial" w:cs="Arial"/>
              </w:rPr>
            </w:pPr>
            <w:r w:rsidRPr="005247EE">
              <w:rPr>
                <w:rFonts w:ascii="Arial" w:hAnsi="Arial" w:cs="Arial"/>
              </w:rPr>
              <w:t>Resilient</w:t>
            </w:r>
            <w:r w:rsidR="002A29F8" w:rsidRPr="005247EE">
              <w:rPr>
                <w:rFonts w:ascii="Arial" w:hAnsi="Arial" w:cs="Arial"/>
              </w:rPr>
              <w:t xml:space="preserve"> and </w:t>
            </w:r>
            <w:r w:rsidR="00511DCE" w:rsidRPr="005247EE">
              <w:rPr>
                <w:rFonts w:ascii="Arial" w:hAnsi="Arial" w:cs="Arial"/>
              </w:rPr>
              <w:t>emotionally</w:t>
            </w:r>
            <w:r w:rsidR="002A29F8" w:rsidRPr="005247EE">
              <w:rPr>
                <w:rFonts w:ascii="Arial" w:hAnsi="Arial" w:cs="Arial"/>
              </w:rPr>
              <w:t xml:space="preserve"> stable with the ability to remain calm, compassionate, and professional under pressure </w:t>
            </w:r>
          </w:p>
          <w:p w14:paraId="0E02165C" w14:textId="14BDC234" w:rsidR="002A29F8" w:rsidRPr="005247EE" w:rsidRDefault="00BA6E1F" w:rsidP="000A4E4D">
            <w:pPr>
              <w:pStyle w:val="ListParagraph"/>
              <w:numPr>
                <w:ilvl w:val="0"/>
                <w:numId w:val="24"/>
              </w:numPr>
              <w:rPr>
                <w:rFonts w:ascii="Arial" w:hAnsi="Arial" w:cs="Arial"/>
              </w:rPr>
            </w:pPr>
            <w:r w:rsidRPr="005247EE">
              <w:rPr>
                <w:rFonts w:ascii="Arial" w:hAnsi="Arial" w:cs="Arial"/>
              </w:rPr>
              <w:t>Empathetic</w:t>
            </w:r>
            <w:r w:rsidR="002A29F8" w:rsidRPr="005247EE">
              <w:rPr>
                <w:rFonts w:ascii="Arial" w:hAnsi="Arial" w:cs="Arial"/>
              </w:rPr>
              <w:t xml:space="preserve"> yet </w:t>
            </w:r>
            <w:r w:rsidR="00511DCE" w:rsidRPr="005247EE">
              <w:rPr>
                <w:rFonts w:ascii="Arial" w:hAnsi="Arial" w:cs="Arial"/>
              </w:rPr>
              <w:t>boundaries</w:t>
            </w:r>
            <w:r w:rsidR="002A29F8" w:rsidRPr="005247EE">
              <w:rPr>
                <w:rFonts w:ascii="Arial" w:hAnsi="Arial" w:cs="Arial"/>
              </w:rPr>
              <w:t xml:space="preserve"> in being able to support challenging </w:t>
            </w:r>
            <w:r w:rsidRPr="005247EE">
              <w:rPr>
                <w:rFonts w:ascii="Arial" w:hAnsi="Arial" w:cs="Arial"/>
              </w:rPr>
              <w:t>individuals</w:t>
            </w:r>
            <w:r w:rsidR="002A29F8" w:rsidRPr="005247EE">
              <w:rPr>
                <w:rFonts w:ascii="Arial" w:hAnsi="Arial" w:cs="Arial"/>
              </w:rPr>
              <w:t xml:space="preserve"> without becoming emotionally overwhelmed </w:t>
            </w:r>
          </w:p>
          <w:p w14:paraId="3B33FDF6" w14:textId="5B9F0BEE" w:rsidR="002A29F8" w:rsidRPr="005247EE" w:rsidRDefault="00511DCE" w:rsidP="00BA6E1F">
            <w:pPr>
              <w:pStyle w:val="ListParagraph"/>
              <w:numPr>
                <w:ilvl w:val="0"/>
                <w:numId w:val="24"/>
              </w:numPr>
              <w:rPr>
                <w:rFonts w:ascii="Arial" w:hAnsi="Arial" w:cs="Arial"/>
              </w:rPr>
            </w:pPr>
            <w:r w:rsidRPr="005247EE">
              <w:rPr>
                <w:rFonts w:ascii="Arial" w:hAnsi="Arial" w:cs="Arial"/>
              </w:rPr>
              <w:t>Non-Judgemental</w:t>
            </w:r>
            <w:r w:rsidR="002A29F8" w:rsidRPr="005247EE">
              <w:rPr>
                <w:rFonts w:ascii="Arial" w:hAnsi="Arial" w:cs="Arial"/>
              </w:rPr>
              <w:t xml:space="preserve"> approach </w:t>
            </w:r>
          </w:p>
          <w:p w14:paraId="27C9B32E" w14:textId="619E391E" w:rsidR="007F4975" w:rsidRPr="005247EE" w:rsidRDefault="007F4975" w:rsidP="000A4E4D">
            <w:pPr>
              <w:pStyle w:val="ListParagraph"/>
              <w:numPr>
                <w:ilvl w:val="0"/>
                <w:numId w:val="24"/>
              </w:numPr>
              <w:rPr>
                <w:rFonts w:ascii="Arial" w:hAnsi="Arial" w:cs="Arial"/>
              </w:rPr>
            </w:pPr>
            <w:r w:rsidRPr="005247EE">
              <w:rPr>
                <w:rFonts w:ascii="Arial" w:hAnsi="Arial" w:cs="Arial"/>
              </w:rPr>
              <w:t>Be a positive ambassador for the organisation.</w:t>
            </w:r>
          </w:p>
          <w:p w14:paraId="7FEBAC5F" w14:textId="77777777" w:rsidR="007F4975" w:rsidRPr="005247EE" w:rsidRDefault="007F4975" w:rsidP="00E00EB4">
            <w:pPr>
              <w:contextualSpacing/>
              <w:rPr>
                <w:rFonts w:ascii="Arial" w:hAnsi="Arial" w:cs="Arial"/>
              </w:rPr>
            </w:pPr>
          </w:p>
        </w:tc>
        <w:tc>
          <w:tcPr>
            <w:tcW w:w="2489" w:type="dxa"/>
          </w:tcPr>
          <w:p w14:paraId="0F40AF5A" w14:textId="4FDA249E" w:rsidR="00E44348" w:rsidRPr="005247EE" w:rsidRDefault="00E44348" w:rsidP="00BA6E1F">
            <w:pPr>
              <w:rPr>
                <w:rFonts w:ascii="Arial" w:hAnsi="Arial" w:cs="Arial"/>
              </w:rPr>
            </w:pPr>
          </w:p>
        </w:tc>
        <w:tc>
          <w:tcPr>
            <w:tcW w:w="2075" w:type="dxa"/>
          </w:tcPr>
          <w:p w14:paraId="3F93C678" w14:textId="77777777" w:rsidR="00E44348" w:rsidRPr="005247EE" w:rsidRDefault="00E44348" w:rsidP="00E44348">
            <w:pPr>
              <w:rPr>
                <w:rFonts w:ascii="Arial" w:hAnsi="Arial" w:cs="Arial"/>
              </w:rPr>
            </w:pPr>
          </w:p>
        </w:tc>
      </w:tr>
      <w:tr w:rsidR="00E44348" w:rsidRPr="005247EE" w14:paraId="0D41F558" w14:textId="77777777" w:rsidTr="005247EE">
        <w:trPr>
          <w:trHeight w:val="1701"/>
        </w:trPr>
        <w:tc>
          <w:tcPr>
            <w:tcW w:w="1777" w:type="dxa"/>
            <w:shd w:val="clear" w:color="auto" w:fill="FFC000"/>
            <w:vAlign w:val="center"/>
          </w:tcPr>
          <w:p w14:paraId="45DE799C" w14:textId="77777777" w:rsidR="00E44348" w:rsidRPr="005247EE" w:rsidRDefault="007F4975" w:rsidP="00E44348">
            <w:pPr>
              <w:jc w:val="center"/>
              <w:rPr>
                <w:rFonts w:ascii="Arial" w:hAnsi="Arial" w:cs="Arial"/>
                <w:b/>
                <w:color w:val="FFFFFF" w:themeColor="background1"/>
              </w:rPr>
            </w:pPr>
            <w:r w:rsidRPr="005247EE">
              <w:rPr>
                <w:rFonts w:ascii="Arial" w:hAnsi="Arial" w:cs="Arial"/>
                <w:b/>
                <w:color w:val="FFFFFF" w:themeColor="background1"/>
              </w:rPr>
              <w:t>Additional requirements</w:t>
            </w:r>
          </w:p>
        </w:tc>
        <w:tc>
          <w:tcPr>
            <w:tcW w:w="2675" w:type="dxa"/>
          </w:tcPr>
          <w:p w14:paraId="3A225A86" w14:textId="6437281B" w:rsidR="00BB0ABE" w:rsidRPr="005247EE" w:rsidRDefault="00BB0ABE" w:rsidP="00BB0ABE">
            <w:pPr>
              <w:pStyle w:val="ListParagraph"/>
              <w:numPr>
                <w:ilvl w:val="0"/>
                <w:numId w:val="26"/>
              </w:numPr>
              <w:ind w:right="54"/>
              <w:rPr>
                <w:rFonts w:ascii="Arial" w:hAnsi="Arial" w:cs="Arial"/>
              </w:rPr>
            </w:pPr>
            <w:r w:rsidRPr="005247EE">
              <w:rPr>
                <w:rFonts w:ascii="Arial" w:hAnsi="Arial" w:cs="Arial"/>
              </w:rPr>
              <w:t>A criminal record check satisfactory to the organisation.</w:t>
            </w:r>
          </w:p>
          <w:p w14:paraId="330A6DA6" w14:textId="321D4AFA" w:rsidR="009C29A5" w:rsidRPr="005247EE" w:rsidRDefault="009C29A5" w:rsidP="00BB0ABE">
            <w:pPr>
              <w:pStyle w:val="ListParagraph"/>
              <w:numPr>
                <w:ilvl w:val="0"/>
                <w:numId w:val="26"/>
              </w:numPr>
              <w:ind w:right="54"/>
              <w:rPr>
                <w:rFonts w:ascii="Arial" w:hAnsi="Arial" w:cs="Arial"/>
              </w:rPr>
            </w:pPr>
            <w:r w:rsidRPr="005247EE">
              <w:rPr>
                <w:rFonts w:ascii="Arial" w:hAnsi="Arial" w:cs="Arial"/>
                <w:color w:val="000000" w:themeColor="text1"/>
              </w:rPr>
              <w:t>Ability to travel into work for shifts without difficulty.</w:t>
            </w:r>
          </w:p>
          <w:p w14:paraId="02EC3463" w14:textId="77777777" w:rsidR="00E44348" w:rsidRPr="005247EE" w:rsidRDefault="00E44348" w:rsidP="0092726E">
            <w:pPr>
              <w:tabs>
                <w:tab w:val="left" w:pos="4320"/>
                <w:tab w:val="left" w:pos="6300"/>
                <w:tab w:val="left" w:pos="8280"/>
              </w:tabs>
              <w:spacing w:before="120" w:after="120"/>
              <w:rPr>
                <w:rFonts w:ascii="Arial" w:hAnsi="Arial" w:cs="Arial"/>
              </w:rPr>
            </w:pPr>
          </w:p>
        </w:tc>
        <w:tc>
          <w:tcPr>
            <w:tcW w:w="2489" w:type="dxa"/>
          </w:tcPr>
          <w:p w14:paraId="3AA25DDB" w14:textId="37848EEA" w:rsidR="00E44348" w:rsidRPr="005247EE" w:rsidRDefault="00E00EB4" w:rsidP="0092726E">
            <w:pPr>
              <w:pStyle w:val="ListParagraph"/>
              <w:numPr>
                <w:ilvl w:val="0"/>
                <w:numId w:val="24"/>
              </w:numPr>
              <w:rPr>
                <w:rFonts w:ascii="Arial" w:hAnsi="Arial" w:cs="Arial"/>
              </w:rPr>
            </w:pPr>
            <w:r w:rsidRPr="005247EE">
              <w:rPr>
                <w:rFonts w:ascii="Arial" w:hAnsi="Arial" w:cs="Arial"/>
                <w:color w:val="000000" w:themeColor="text1"/>
              </w:rPr>
              <w:t xml:space="preserve">Driving licence  </w:t>
            </w:r>
          </w:p>
        </w:tc>
        <w:tc>
          <w:tcPr>
            <w:tcW w:w="2075" w:type="dxa"/>
          </w:tcPr>
          <w:p w14:paraId="01F774A1" w14:textId="345D6C3D" w:rsidR="00E44348" w:rsidRPr="005247EE" w:rsidRDefault="0092726E" w:rsidP="00E44348">
            <w:pPr>
              <w:rPr>
                <w:rFonts w:ascii="Arial" w:hAnsi="Arial" w:cs="Arial"/>
              </w:rPr>
            </w:pPr>
            <w:r w:rsidRPr="005247EE">
              <w:rPr>
                <w:rFonts w:ascii="Arial" w:hAnsi="Arial" w:cs="Arial"/>
              </w:rPr>
              <w:t>Application</w:t>
            </w:r>
          </w:p>
        </w:tc>
      </w:tr>
    </w:tbl>
    <w:p w14:paraId="68FDC9AE" w14:textId="77777777" w:rsidR="00E44348" w:rsidRPr="005247EE" w:rsidRDefault="00E44348" w:rsidP="00E44348">
      <w:pPr>
        <w:rPr>
          <w:b/>
          <w:sz w:val="22"/>
          <w:szCs w:val="22"/>
        </w:rPr>
      </w:pPr>
      <w:r w:rsidRPr="005247EE">
        <w:rPr>
          <w:b/>
          <w:sz w:val="22"/>
          <w:szCs w:val="22"/>
        </w:rPr>
        <w:t xml:space="preserve">The attached job description has been agreed by the post holder(s), where appropriate, as an accurate reflection of the roles and responsibilities of the post.  </w:t>
      </w:r>
    </w:p>
    <w:tbl>
      <w:tblPr>
        <w:tblStyle w:val="TableGrid"/>
        <w:tblW w:w="0" w:type="auto"/>
        <w:tblLook w:val="04A0" w:firstRow="1" w:lastRow="0" w:firstColumn="1" w:lastColumn="0" w:noHBand="0" w:noVBand="1"/>
      </w:tblPr>
      <w:tblGrid>
        <w:gridCol w:w="4503"/>
        <w:gridCol w:w="5103"/>
      </w:tblGrid>
      <w:tr w:rsidR="00E44348" w:rsidRPr="005247EE" w14:paraId="15E82741" w14:textId="77777777" w:rsidTr="006A0406">
        <w:tc>
          <w:tcPr>
            <w:tcW w:w="4503" w:type="dxa"/>
          </w:tcPr>
          <w:p w14:paraId="050B3740" w14:textId="77777777" w:rsidR="00E44348" w:rsidRPr="005247EE" w:rsidRDefault="00E44348" w:rsidP="00E44348">
            <w:pPr>
              <w:rPr>
                <w:rFonts w:ascii="Arial" w:hAnsi="Arial" w:cs="Arial"/>
              </w:rPr>
            </w:pPr>
            <w:r w:rsidRPr="005247EE">
              <w:rPr>
                <w:rFonts w:ascii="Arial" w:hAnsi="Arial" w:cs="Arial"/>
              </w:rPr>
              <w:t>Post holder’s Name:</w:t>
            </w:r>
          </w:p>
          <w:p w14:paraId="1A533C96" w14:textId="77777777" w:rsidR="00E44348" w:rsidRPr="005247EE" w:rsidRDefault="00E44348" w:rsidP="00E44348">
            <w:pPr>
              <w:rPr>
                <w:rFonts w:ascii="Arial" w:hAnsi="Arial" w:cs="Arial"/>
              </w:rPr>
            </w:pPr>
          </w:p>
        </w:tc>
        <w:tc>
          <w:tcPr>
            <w:tcW w:w="5103" w:type="dxa"/>
          </w:tcPr>
          <w:p w14:paraId="06481206" w14:textId="77777777" w:rsidR="00E44348" w:rsidRPr="005247EE" w:rsidRDefault="00E44348" w:rsidP="00E44348">
            <w:pPr>
              <w:rPr>
                <w:rFonts w:ascii="Arial" w:hAnsi="Arial" w:cs="Arial"/>
              </w:rPr>
            </w:pPr>
          </w:p>
        </w:tc>
      </w:tr>
      <w:tr w:rsidR="00E44348" w:rsidRPr="005247EE" w14:paraId="305A6491" w14:textId="77777777" w:rsidTr="006A0406">
        <w:tc>
          <w:tcPr>
            <w:tcW w:w="4503" w:type="dxa"/>
          </w:tcPr>
          <w:p w14:paraId="0636AF80" w14:textId="77777777" w:rsidR="00E44348" w:rsidRPr="005247EE" w:rsidRDefault="00E44348" w:rsidP="00E44348">
            <w:pPr>
              <w:rPr>
                <w:rFonts w:ascii="Arial" w:hAnsi="Arial" w:cs="Arial"/>
              </w:rPr>
            </w:pPr>
            <w:r w:rsidRPr="005247EE">
              <w:rPr>
                <w:rFonts w:ascii="Arial" w:hAnsi="Arial" w:cs="Arial"/>
              </w:rPr>
              <w:t>Post holder’s Signature:</w:t>
            </w:r>
          </w:p>
          <w:p w14:paraId="7AF76E87" w14:textId="77777777" w:rsidR="00E44348" w:rsidRPr="005247EE" w:rsidRDefault="00E44348" w:rsidP="00E44348">
            <w:pPr>
              <w:rPr>
                <w:rFonts w:ascii="Arial" w:hAnsi="Arial" w:cs="Arial"/>
              </w:rPr>
            </w:pPr>
          </w:p>
        </w:tc>
        <w:tc>
          <w:tcPr>
            <w:tcW w:w="5103" w:type="dxa"/>
          </w:tcPr>
          <w:p w14:paraId="0158379E" w14:textId="77777777" w:rsidR="00E44348" w:rsidRPr="005247EE" w:rsidRDefault="00E44348" w:rsidP="00E44348">
            <w:pPr>
              <w:rPr>
                <w:rFonts w:ascii="Arial" w:hAnsi="Arial" w:cs="Arial"/>
              </w:rPr>
            </w:pPr>
          </w:p>
        </w:tc>
      </w:tr>
      <w:tr w:rsidR="00E44348" w:rsidRPr="005247EE" w14:paraId="012A858F" w14:textId="77777777" w:rsidTr="006A0406">
        <w:tc>
          <w:tcPr>
            <w:tcW w:w="4503" w:type="dxa"/>
          </w:tcPr>
          <w:p w14:paraId="16D0E30D" w14:textId="77777777" w:rsidR="00E44348" w:rsidRPr="005247EE" w:rsidRDefault="00E44348" w:rsidP="00E44348">
            <w:pPr>
              <w:rPr>
                <w:rFonts w:ascii="Arial" w:hAnsi="Arial" w:cs="Arial"/>
              </w:rPr>
            </w:pPr>
            <w:r w:rsidRPr="005247EE">
              <w:rPr>
                <w:rFonts w:ascii="Arial" w:hAnsi="Arial" w:cs="Arial"/>
              </w:rPr>
              <w:t>Date:</w:t>
            </w:r>
          </w:p>
          <w:p w14:paraId="66A31691" w14:textId="77777777" w:rsidR="00E44348" w:rsidRPr="005247EE" w:rsidRDefault="00E44348" w:rsidP="00E44348">
            <w:pPr>
              <w:rPr>
                <w:rFonts w:ascii="Arial" w:hAnsi="Arial" w:cs="Arial"/>
              </w:rPr>
            </w:pPr>
          </w:p>
        </w:tc>
        <w:tc>
          <w:tcPr>
            <w:tcW w:w="5103" w:type="dxa"/>
          </w:tcPr>
          <w:p w14:paraId="19A59AA6" w14:textId="77777777" w:rsidR="00E44348" w:rsidRPr="005247EE" w:rsidRDefault="00E44348" w:rsidP="00E44348">
            <w:pPr>
              <w:rPr>
                <w:rFonts w:ascii="Arial" w:hAnsi="Arial" w:cs="Arial"/>
              </w:rPr>
            </w:pPr>
          </w:p>
        </w:tc>
      </w:tr>
    </w:tbl>
    <w:p w14:paraId="1261013D" w14:textId="77777777" w:rsidR="00E44348" w:rsidRPr="005247EE" w:rsidRDefault="00E44348" w:rsidP="00E44348">
      <w:pPr>
        <w:rPr>
          <w:b/>
          <w:sz w:val="22"/>
          <w:szCs w:val="22"/>
        </w:rPr>
      </w:pPr>
      <w:r w:rsidRPr="005247EE">
        <w:rPr>
          <w:b/>
          <w:sz w:val="22"/>
          <w:szCs w:val="22"/>
        </w:rPr>
        <w:t>The attached job description has been agreed by the line manager.</w:t>
      </w:r>
    </w:p>
    <w:tbl>
      <w:tblPr>
        <w:tblStyle w:val="TableGrid"/>
        <w:tblW w:w="0" w:type="auto"/>
        <w:tblLook w:val="04A0" w:firstRow="1" w:lastRow="0" w:firstColumn="1" w:lastColumn="0" w:noHBand="0" w:noVBand="1"/>
      </w:tblPr>
      <w:tblGrid>
        <w:gridCol w:w="4503"/>
        <w:gridCol w:w="5103"/>
      </w:tblGrid>
      <w:tr w:rsidR="00E44348" w:rsidRPr="005247EE" w14:paraId="12A78F94" w14:textId="77777777" w:rsidTr="006A0406">
        <w:tc>
          <w:tcPr>
            <w:tcW w:w="4503" w:type="dxa"/>
          </w:tcPr>
          <w:p w14:paraId="7AB44515" w14:textId="77777777" w:rsidR="00E44348" w:rsidRPr="005247EE" w:rsidRDefault="00E44348" w:rsidP="00E44348">
            <w:pPr>
              <w:rPr>
                <w:rFonts w:ascii="Arial" w:hAnsi="Arial" w:cs="Arial"/>
              </w:rPr>
            </w:pPr>
            <w:r w:rsidRPr="005247EE">
              <w:rPr>
                <w:rFonts w:ascii="Arial" w:hAnsi="Arial" w:cs="Arial"/>
              </w:rPr>
              <w:t>Line Manager’s Name:</w:t>
            </w:r>
          </w:p>
          <w:p w14:paraId="70CB2FB6" w14:textId="77777777" w:rsidR="00E44348" w:rsidRPr="005247EE" w:rsidRDefault="00E44348" w:rsidP="00E44348">
            <w:pPr>
              <w:rPr>
                <w:rFonts w:ascii="Arial" w:hAnsi="Arial" w:cs="Arial"/>
              </w:rPr>
            </w:pPr>
          </w:p>
        </w:tc>
        <w:tc>
          <w:tcPr>
            <w:tcW w:w="5103" w:type="dxa"/>
          </w:tcPr>
          <w:p w14:paraId="3DF24756" w14:textId="77777777" w:rsidR="00E44348" w:rsidRPr="005247EE" w:rsidRDefault="00E44348" w:rsidP="00E44348">
            <w:pPr>
              <w:rPr>
                <w:rFonts w:ascii="Arial" w:hAnsi="Arial" w:cs="Arial"/>
              </w:rPr>
            </w:pPr>
          </w:p>
        </w:tc>
      </w:tr>
      <w:tr w:rsidR="00E44348" w:rsidRPr="005247EE" w14:paraId="5ECEFBBE" w14:textId="77777777" w:rsidTr="006A0406">
        <w:tc>
          <w:tcPr>
            <w:tcW w:w="4503" w:type="dxa"/>
          </w:tcPr>
          <w:p w14:paraId="413BD25E" w14:textId="77777777" w:rsidR="00E44348" w:rsidRPr="005247EE" w:rsidRDefault="00E44348" w:rsidP="00E44348">
            <w:pPr>
              <w:rPr>
                <w:rFonts w:ascii="Arial" w:hAnsi="Arial" w:cs="Arial"/>
              </w:rPr>
            </w:pPr>
            <w:r w:rsidRPr="005247EE">
              <w:rPr>
                <w:rFonts w:ascii="Arial" w:hAnsi="Arial" w:cs="Arial"/>
              </w:rPr>
              <w:t>Line Manager’s Signature:</w:t>
            </w:r>
          </w:p>
          <w:p w14:paraId="2F02436E" w14:textId="77777777" w:rsidR="00E44348" w:rsidRPr="005247EE" w:rsidRDefault="00E44348" w:rsidP="00E44348">
            <w:pPr>
              <w:rPr>
                <w:rFonts w:ascii="Arial" w:hAnsi="Arial" w:cs="Arial"/>
              </w:rPr>
            </w:pPr>
          </w:p>
        </w:tc>
        <w:tc>
          <w:tcPr>
            <w:tcW w:w="5103" w:type="dxa"/>
          </w:tcPr>
          <w:p w14:paraId="04E1A04A" w14:textId="77777777" w:rsidR="00E44348" w:rsidRPr="005247EE" w:rsidRDefault="00E44348" w:rsidP="00E44348">
            <w:pPr>
              <w:rPr>
                <w:rFonts w:ascii="Arial" w:hAnsi="Arial" w:cs="Arial"/>
              </w:rPr>
            </w:pPr>
          </w:p>
        </w:tc>
      </w:tr>
      <w:tr w:rsidR="00E44348" w:rsidRPr="005247EE" w14:paraId="62CFD56A" w14:textId="77777777" w:rsidTr="006A0406">
        <w:tc>
          <w:tcPr>
            <w:tcW w:w="4503" w:type="dxa"/>
          </w:tcPr>
          <w:p w14:paraId="459C7F17" w14:textId="77777777" w:rsidR="00E44348" w:rsidRPr="005247EE" w:rsidRDefault="00E44348" w:rsidP="00E44348">
            <w:pPr>
              <w:rPr>
                <w:rFonts w:ascii="Arial" w:hAnsi="Arial" w:cs="Arial"/>
              </w:rPr>
            </w:pPr>
            <w:r w:rsidRPr="005247EE">
              <w:rPr>
                <w:rFonts w:ascii="Arial" w:hAnsi="Arial" w:cs="Arial"/>
              </w:rPr>
              <w:t>Date:</w:t>
            </w:r>
          </w:p>
          <w:p w14:paraId="1FC471BF" w14:textId="77777777" w:rsidR="00E44348" w:rsidRPr="005247EE" w:rsidRDefault="00E44348" w:rsidP="00E44348">
            <w:pPr>
              <w:rPr>
                <w:rFonts w:ascii="Arial" w:hAnsi="Arial" w:cs="Arial"/>
              </w:rPr>
            </w:pPr>
          </w:p>
        </w:tc>
        <w:tc>
          <w:tcPr>
            <w:tcW w:w="5103" w:type="dxa"/>
          </w:tcPr>
          <w:p w14:paraId="4E4C5E70" w14:textId="77777777" w:rsidR="00E44348" w:rsidRPr="005247EE" w:rsidRDefault="00E44348" w:rsidP="00E44348">
            <w:pPr>
              <w:rPr>
                <w:rFonts w:ascii="Arial" w:hAnsi="Arial" w:cs="Arial"/>
              </w:rPr>
            </w:pPr>
          </w:p>
        </w:tc>
      </w:tr>
    </w:tbl>
    <w:p w14:paraId="6B70811C" w14:textId="77777777" w:rsidR="005E7928" w:rsidRPr="00D475AD" w:rsidRDefault="005E7928" w:rsidP="005247EE"/>
    <w:sectPr w:rsidR="005E7928" w:rsidRPr="00D475AD" w:rsidSect="00E44348">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8F956" w14:textId="77777777" w:rsidR="002A39F5" w:rsidRDefault="002A39F5" w:rsidP="00E44348">
      <w:pPr>
        <w:spacing w:after="0" w:line="240" w:lineRule="auto"/>
      </w:pPr>
      <w:r>
        <w:separator/>
      </w:r>
    </w:p>
  </w:endnote>
  <w:endnote w:type="continuationSeparator" w:id="0">
    <w:p w14:paraId="3F524074" w14:textId="77777777" w:rsidR="002A39F5" w:rsidRDefault="002A39F5" w:rsidP="00E44348">
      <w:pPr>
        <w:spacing w:after="0" w:line="240" w:lineRule="auto"/>
      </w:pPr>
      <w:r>
        <w:continuationSeparator/>
      </w:r>
    </w:p>
  </w:endnote>
  <w:endnote w:type="continuationNotice" w:id="1">
    <w:p w14:paraId="210F3184" w14:textId="77777777" w:rsidR="002A39F5" w:rsidRDefault="002A3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921102"/>
      <w:docPartObj>
        <w:docPartGallery w:val="Page Numbers (Bottom of Page)"/>
        <w:docPartUnique/>
      </w:docPartObj>
    </w:sdtPr>
    <w:sdtEndPr>
      <w:rPr>
        <w:noProof/>
      </w:rPr>
    </w:sdtEndPr>
    <w:sdtContent>
      <w:p w14:paraId="2EF8CDEF" w14:textId="77777777" w:rsidR="0076513C" w:rsidRDefault="00E44348">
        <w:pPr>
          <w:pStyle w:val="Footer"/>
          <w:jc w:val="right"/>
        </w:pPr>
        <w:r>
          <w:fldChar w:fldCharType="begin"/>
        </w:r>
        <w:r>
          <w:instrText xml:space="preserve"> PAGE   \* MERGEFORMAT </w:instrText>
        </w:r>
        <w:r>
          <w:fldChar w:fldCharType="separate"/>
        </w:r>
        <w:r w:rsidR="00D475AD">
          <w:rPr>
            <w:noProof/>
          </w:rPr>
          <w:t>10</w:t>
        </w:r>
        <w:r>
          <w:rPr>
            <w:noProof/>
          </w:rPr>
          <w:fldChar w:fldCharType="end"/>
        </w:r>
      </w:p>
    </w:sdtContent>
  </w:sdt>
  <w:p w14:paraId="1A0123D1" w14:textId="77777777" w:rsidR="0076513C" w:rsidRDefault="00765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1F631" w14:textId="77777777" w:rsidR="002A39F5" w:rsidRDefault="002A39F5" w:rsidP="00E44348">
      <w:pPr>
        <w:spacing w:after="0" w:line="240" w:lineRule="auto"/>
      </w:pPr>
      <w:r>
        <w:separator/>
      </w:r>
    </w:p>
  </w:footnote>
  <w:footnote w:type="continuationSeparator" w:id="0">
    <w:p w14:paraId="24F99451" w14:textId="77777777" w:rsidR="002A39F5" w:rsidRDefault="002A39F5" w:rsidP="00E44348">
      <w:pPr>
        <w:spacing w:after="0" w:line="240" w:lineRule="auto"/>
      </w:pPr>
      <w:r>
        <w:continuationSeparator/>
      </w:r>
    </w:p>
  </w:footnote>
  <w:footnote w:type="continuationNotice" w:id="1">
    <w:p w14:paraId="5AED0DAC" w14:textId="77777777" w:rsidR="002A39F5" w:rsidRDefault="002A3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559A" w14:textId="77777777" w:rsidR="0076513C" w:rsidRDefault="00E44348" w:rsidP="006A0406">
    <w:pPr>
      <w:pStyle w:val="Heading1"/>
      <w:jc w:val="right"/>
    </w:pPr>
    <w:r>
      <w:rPr>
        <w:noProof/>
        <w:lang w:eastAsia="en-GB"/>
      </w:rPr>
      <w:drawing>
        <wp:inline distT="0" distB="0" distL="0" distR="0" wp14:anchorId="1FC65E54" wp14:editId="181D813A">
          <wp:extent cx="1262579" cy="41033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274274" cy="414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F83"/>
    <w:multiLevelType w:val="hybridMultilevel"/>
    <w:tmpl w:val="353A7920"/>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51CE"/>
    <w:multiLevelType w:val="hybridMultilevel"/>
    <w:tmpl w:val="29C6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14322"/>
    <w:multiLevelType w:val="hybridMultilevel"/>
    <w:tmpl w:val="4A1C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A1568"/>
    <w:multiLevelType w:val="hybridMultilevel"/>
    <w:tmpl w:val="52FA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71B17"/>
    <w:multiLevelType w:val="hybridMultilevel"/>
    <w:tmpl w:val="0F98A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6606A"/>
    <w:multiLevelType w:val="hybridMultilevel"/>
    <w:tmpl w:val="27ECF374"/>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A29F6"/>
    <w:multiLevelType w:val="hybridMultilevel"/>
    <w:tmpl w:val="16DE8CC4"/>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50DB1"/>
    <w:multiLevelType w:val="hybridMultilevel"/>
    <w:tmpl w:val="CEAE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617AC"/>
    <w:multiLevelType w:val="hybridMultilevel"/>
    <w:tmpl w:val="B402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E1D66"/>
    <w:multiLevelType w:val="hybridMultilevel"/>
    <w:tmpl w:val="FA68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F2B7E"/>
    <w:multiLevelType w:val="hybridMultilevel"/>
    <w:tmpl w:val="CACA4CDE"/>
    <w:lvl w:ilvl="0" w:tplc="6F64B656">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F42D7"/>
    <w:multiLevelType w:val="hybridMultilevel"/>
    <w:tmpl w:val="FD14804C"/>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B60AE"/>
    <w:multiLevelType w:val="hybridMultilevel"/>
    <w:tmpl w:val="9146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C596F"/>
    <w:multiLevelType w:val="hybridMultilevel"/>
    <w:tmpl w:val="98A213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BAB4526"/>
    <w:multiLevelType w:val="hybridMultilevel"/>
    <w:tmpl w:val="F08E1AE2"/>
    <w:lvl w:ilvl="0" w:tplc="08090001">
      <w:start w:val="1"/>
      <w:numFmt w:val="bullet"/>
      <w:lvlText w:val=""/>
      <w:lvlJc w:val="left"/>
      <w:pPr>
        <w:ind w:left="720" w:hanging="360"/>
      </w:pPr>
      <w:rPr>
        <w:rFonts w:ascii="Symbol" w:hAnsi="Symbol" w:hint="default"/>
      </w:rPr>
    </w:lvl>
    <w:lvl w:ilvl="1" w:tplc="544EAC4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35B29"/>
    <w:multiLevelType w:val="hybridMultilevel"/>
    <w:tmpl w:val="D6D2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E3FCC"/>
    <w:multiLevelType w:val="hybridMultilevel"/>
    <w:tmpl w:val="6D387814"/>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FB12A2D"/>
    <w:multiLevelType w:val="hybridMultilevel"/>
    <w:tmpl w:val="82764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75EE0"/>
    <w:multiLevelType w:val="hybridMultilevel"/>
    <w:tmpl w:val="6952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64A76"/>
    <w:multiLevelType w:val="hybridMultilevel"/>
    <w:tmpl w:val="072C791E"/>
    <w:lvl w:ilvl="0" w:tplc="08090001">
      <w:start w:val="1"/>
      <w:numFmt w:val="bullet"/>
      <w:lvlText w:val=""/>
      <w:lvlJc w:val="left"/>
      <w:pPr>
        <w:ind w:left="720" w:hanging="360"/>
      </w:pPr>
      <w:rPr>
        <w:rFonts w:ascii="Symbol" w:hAnsi="Symbol" w:hint="default"/>
      </w:rPr>
    </w:lvl>
    <w:lvl w:ilvl="1" w:tplc="F3500A9A">
      <w:numFmt w:val="bullet"/>
      <w:lvlText w:val="·"/>
      <w:lvlJc w:val="left"/>
      <w:pPr>
        <w:ind w:left="1440" w:hanging="360"/>
      </w:pPr>
      <w:rPr>
        <w:rFonts w:ascii="Arial" w:eastAsia="Times New Roman" w:hAnsi="Arial" w:cs="Arial" w:hint="default"/>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7F798B"/>
    <w:multiLevelType w:val="hybridMultilevel"/>
    <w:tmpl w:val="245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32701"/>
    <w:multiLevelType w:val="hybridMultilevel"/>
    <w:tmpl w:val="30D23C3A"/>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89A07E3"/>
    <w:multiLevelType w:val="hybridMultilevel"/>
    <w:tmpl w:val="697A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2762A"/>
    <w:multiLevelType w:val="hybridMultilevel"/>
    <w:tmpl w:val="B014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80C54"/>
    <w:multiLevelType w:val="hybridMultilevel"/>
    <w:tmpl w:val="3B2C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406DD"/>
    <w:multiLevelType w:val="hybridMultilevel"/>
    <w:tmpl w:val="E04A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92E09"/>
    <w:multiLevelType w:val="hybridMultilevel"/>
    <w:tmpl w:val="92646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13F62"/>
    <w:multiLevelType w:val="multilevel"/>
    <w:tmpl w:val="9004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9326B"/>
    <w:multiLevelType w:val="hybridMultilevel"/>
    <w:tmpl w:val="DBA49C40"/>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01D78"/>
    <w:multiLevelType w:val="hybridMultilevel"/>
    <w:tmpl w:val="58064732"/>
    <w:lvl w:ilvl="0" w:tplc="CBF27F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437F7"/>
    <w:multiLevelType w:val="hybridMultilevel"/>
    <w:tmpl w:val="86363CEC"/>
    <w:lvl w:ilvl="0" w:tplc="6BE6C538">
      <w:start w:val="1"/>
      <w:numFmt w:val="bullet"/>
      <w:lvlText w:val=""/>
      <w:lvlJc w:val="left"/>
      <w:pPr>
        <w:tabs>
          <w:tab w:val="num" w:pos="734"/>
        </w:tabs>
        <w:ind w:left="734" w:hanging="360"/>
      </w:pPr>
      <w:rPr>
        <w:rFonts w:ascii="Symbol" w:hAnsi="Symbol" w:hint="default"/>
        <w:sz w:val="20"/>
        <w:szCs w:val="20"/>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31" w15:restartNumberingAfterBreak="0">
    <w:nsid w:val="6E532962"/>
    <w:multiLevelType w:val="hybridMultilevel"/>
    <w:tmpl w:val="8A8A43D0"/>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34345"/>
    <w:multiLevelType w:val="hybridMultilevel"/>
    <w:tmpl w:val="CED2EB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B61E9"/>
    <w:multiLevelType w:val="hybridMultilevel"/>
    <w:tmpl w:val="DCD0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2089F"/>
    <w:multiLevelType w:val="hybridMultilevel"/>
    <w:tmpl w:val="DB2A8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270E35"/>
    <w:multiLevelType w:val="multilevel"/>
    <w:tmpl w:val="64FE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D10F85"/>
    <w:multiLevelType w:val="hybridMultilevel"/>
    <w:tmpl w:val="2BFEFD8A"/>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421609">
    <w:abstractNumId w:val="10"/>
  </w:num>
  <w:num w:numId="2" w16cid:durableId="857042073">
    <w:abstractNumId w:val="13"/>
  </w:num>
  <w:num w:numId="3" w16cid:durableId="1115096226">
    <w:abstractNumId w:val="24"/>
  </w:num>
  <w:num w:numId="4" w16cid:durableId="948589261">
    <w:abstractNumId w:val="20"/>
  </w:num>
  <w:num w:numId="5" w16cid:durableId="21707767">
    <w:abstractNumId w:val="21"/>
  </w:num>
  <w:num w:numId="6" w16cid:durableId="2010138396">
    <w:abstractNumId w:val="16"/>
  </w:num>
  <w:num w:numId="7" w16cid:durableId="516776386">
    <w:abstractNumId w:val="26"/>
  </w:num>
  <w:num w:numId="8" w16cid:durableId="47345318">
    <w:abstractNumId w:val="36"/>
  </w:num>
  <w:num w:numId="9" w16cid:durableId="692460546">
    <w:abstractNumId w:val="11"/>
  </w:num>
  <w:num w:numId="10" w16cid:durableId="1468351547">
    <w:abstractNumId w:val="31"/>
  </w:num>
  <w:num w:numId="11" w16cid:durableId="1623224846">
    <w:abstractNumId w:val="6"/>
  </w:num>
  <w:num w:numId="12" w16cid:durableId="179440266">
    <w:abstractNumId w:val="5"/>
  </w:num>
  <w:num w:numId="13" w16cid:durableId="204604944">
    <w:abstractNumId w:val="28"/>
  </w:num>
  <w:num w:numId="14" w16cid:durableId="494566749">
    <w:abstractNumId w:val="0"/>
  </w:num>
  <w:num w:numId="15" w16cid:durableId="1573390760">
    <w:abstractNumId w:val="3"/>
  </w:num>
  <w:num w:numId="16" w16cid:durableId="165941494">
    <w:abstractNumId w:val="23"/>
  </w:num>
  <w:num w:numId="17" w16cid:durableId="13649646">
    <w:abstractNumId w:val="8"/>
  </w:num>
  <w:num w:numId="18" w16cid:durableId="1029381188">
    <w:abstractNumId w:val="32"/>
  </w:num>
  <w:num w:numId="19" w16cid:durableId="1569150640">
    <w:abstractNumId w:val="17"/>
  </w:num>
  <w:num w:numId="20" w16cid:durableId="1261642212">
    <w:abstractNumId w:val="25"/>
  </w:num>
  <w:num w:numId="21" w16cid:durableId="282884121">
    <w:abstractNumId w:val="35"/>
  </w:num>
  <w:num w:numId="22" w16cid:durableId="1672760031">
    <w:abstractNumId w:val="2"/>
  </w:num>
  <w:num w:numId="23" w16cid:durableId="825055361">
    <w:abstractNumId w:val="12"/>
  </w:num>
  <w:num w:numId="24" w16cid:durableId="523593997">
    <w:abstractNumId w:val="18"/>
  </w:num>
  <w:num w:numId="25" w16cid:durableId="16741826">
    <w:abstractNumId w:val="30"/>
  </w:num>
  <w:num w:numId="26" w16cid:durableId="1157038687">
    <w:abstractNumId w:val="34"/>
  </w:num>
  <w:num w:numId="27" w16cid:durableId="247543012">
    <w:abstractNumId w:val="15"/>
  </w:num>
  <w:num w:numId="28" w16cid:durableId="496965290">
    <w:abstractNumId w:val="14"/>
  </w:num>
  <w:num w:numId="29" w16cid:durableId="1054768169">
    <w:abstractNumId w:val="7"/>
  </w:num>
  <w:num w:numId="30" w16cid:durableId="293949701">
    <w:abstractNumId w:val="29"/>
  </w:num>
  <w:num w:numId="31" w16cid:durableId="1311640488">
    <w:abstractNumId w:val="19"/>
  </w:num>
  <w:num w:numId="32" w16cid:durableId="1101024067">
    <w:abstractNumId w:val="4"/>
  </w:num>
  <w:num w:numId="33" w16cid:durableId="1483156751">
    <w:abstractNumId w:val="27"/>
  </w:num>
  <w:num w:numId="34" w16cid:durableId="1165513948">
    <w:abstractNumId w:val="22"/>
  </w:num>
  <w:num w:numId="35" w16cid:durableId="1914700826">
    <w:abstractNumId w:val="9"/>
  </w:num>
  <w:num w:numId="36" w16cid:durableId="599028566">
    <w:abstractNumId w:val="1"/>
  </w:num>
  <w:num w:numId="37" w16cid:durableId="20943525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48"/>
    <w:rsid w:val="000314F3"/>
    <w:rsid w:val="00050E4A"/>
    <w:rsid w:val="00061EB4"/>
    <w:rsid w:val="00062548"/>
    <w:rsid w:val="0007661D"/>
    <w:rsid w:val="000A30C3"/>
    <w:rsid w:val="000A4E4D"/>
    <w:rsid w:val="000A5693"/>
    <w:rsid w:val="000A6D35"/>
    <w:rsid w:val="000F10A3"/>
    <w:rsid w:val="00104993"/>
    <w:rsid w:val="00107ED7"/>
    <w:rsid w:val="0012433C"/>
    <w:rsid w:val="0012555F"/>
    <w:rsid w:val="00131F12"/>
    <w:rsid w:val="00141CEA"/>
    <w:rsid w:val="0017530D"/>
    <w:rsid w:val="001829AA"/>
    <w:rsid w:val="00184759"/>
    <w:rsid w:val="001940B7"/>
    <w:rsid w:val="001B173C"/>
    <w:rsid w:val="001B42BD"/>
    <w:rsid w:val="001C2DCA"/>
    <w:rsid w:val="001D64B5"/>
    <w:rsid w:val="001F7980"/>
    <w:rsid w:val="0021009F"/>
    <w:rsid w:val="00216406"/>
    <w:rsid w:val="00233F9C"/>
    <w:rsid w:val="0023580B"/>
    <w:rsid w:val="00235914"/>
    <w:rsid w:val="002544D4"/>
    <w:rsid w:val="00283D85"/>
    <w:rsid w:val="002867EA"/>
    <w:rsid w:val="00295F20"/>
    <w:rsid w:val="002A0F2B"/>
    <w:rsid w:val="002A29F8"/>
    <w:rsid w:val="002A39F5"/>
    <w:rsid w:val="002A638C"/>
    <w:rsid w:val="002B09C0"/>
    <w:rsid w:val="002D0DB5"/>
    <w:rsid w:val="002D4984"/>
    <w:rsid w:val="002F40AF"/>
    <w:rsid w:val="002F6118"/>
    <w:rsid w:val="002F68CF"/>
    <w:rsid w:val="0030060D"/>
    <w:rsid w:val="00306F71"/>
    <w:rsid w:val="00312D2A"/>
    <w:rsid w:val="0032037B"/>
    <w:rsid w:val="00322326"/>
    <w:rsid w:val="003243A6"/>
    <w:rsid w:val="003369F0"/>
    <w:rsid w:val="00336A96"/>
    <w:rsid w:val="00340BCC"/>
    <w:rsid w:val="0035681B"/>
    <w:rsid w:val="0036593A"/>
    <w:rsid w:val="003745BB"/>
    <w:rsid w:val="003A208C"/>
    <w:rsid w:val="003B725D"/>
    <w:rsid w:val="003D0557"/>
    <w:rsid w:val="003E768D"/>
    <w:rsid w:val="003F19A0"/>
    <w:rsid w:val="003F6ADE"/>
    <w:rsid w:val="00404415"/>
    <w:rsid w:val="00425A44"/>
    <w:rsid w:val="0044177B"/>
    <w:rsid w:val="00480E82"/>
    <w:rsid w:val="00490792"/>
    <w:rsid w:val="004B137F"/>
    <w:rsid w:val="00511DCE"/>
    <w:rsid w:val="00514F45"/>
    <w:rsid w:val="005247EE"/>
    <w:rsid w:val="005303B6"/>
    <w:rsid w:val="00530D90"/>
    <w:rsid w:val="0053686F"/>
    <w:rsid w:val="00542724"/>
    <w:rsid w:val="005602D0"/>
    <w:rsid w:val="00562CB0"/>
    <w:rsid w:val="005639A3"/>
    <w:rsid w:val="00594A5F"/>
    <w:rsid w:val="005A1FDC"/>
    <w:rsid w:val="005B458E"/>
    <w:rsid w:val="005D1F96"/>
    <w:rsid w:val="005E7928"/>
    <w:rsid w:val="00600EBE"/>
    <w:rsid w:val="006020B2"/>
    <w:rsid w:val="006141B5"/>
    <w:rsid w:val="006179C6"/>
    <w:rsid w:val="00621D32"/>
    <w:rsid w:val="0062219B"/>
    <w:rsid w:val="006252AF"/>
    <w:rsid w:val="00646DAC"/>
    <w:rsid w:val="00660B39"/>
    <w:rsid w:val="00670E8B"/>
    <w:rsid w:val="00675C45"/>
    <w:rsid w:val="00685B63"/>
    <w:rsid w:val="0069154D"/>
    <w:rsid w:val="006A0406"/>
    <w:rsid w:val="006A5BE3"/>
    <w:rsid w:val="006C434E"/>
    <w:rsid w:val="006D2B7E"/>
    <w:rsid w:val="006E4FC6"/>
    <w:rsid w:val="006E6058"/>
    <w:rsid w:val="007220AE"/>
    <w:rsid w:val="00725A59"/>
    <w:rsid w:val="00726880"/>
    <w:rsid w:val="00754A31"/>
    <w:rsid w:val="007600D1"/>
    <w:rsid w:val="0076513C"/>
    <w:rsid w:val="00774CD2"/>
    <w:rsid w:val="00780E92"/>
    <w:rsid w:val="007901B8"/>
    <w:rsid w:val="00791FBA"/>
    <w:rsid w:val="00796F31"/>
    <w:rsid w:val="007B72A7"/>
    <w:rsid w:val="007C51F1"/>
    <w:rsid w:val="007D5AB3"/>
    <w:rsid w:val="007D6C10"/>
    <w:rsid w:val="007F4975"/>
    <w:rsid w:val="00800FAA"/>
    <w:rsid w:val="008030C6"/>
    <w:rsid w:val="0080726A"/>
    <w:rsid w:val="00813E35"/>
    <w:rsid w:val="0081442F"/>
    <w:rsid w:val="008711F5"/>
    <w:rsid w:val="00887339"/>
    <w:rsid w:val="008A0360"/>
    <w:rsid w:val="008A49A5"/>
    <w:rsid w:val="008B10FB"/>
    <w:rsid w:val="008B5215"/>
    <w:rsid w:val="008B7298"/>
    <w:rsid w:val="008B7777"/>
    <w:rsid w:val="008C0D0B"/>
    <w:rsid w:val="008C6014"/>
    <w:rsid w:val="008D77BE"/>
    <w:rsid w:val="008E4B36"/>
    <w:rsid w:val="008E7971"/>
    <w:rsid w:val="008F76B3"/>
    <w:rsid w:val="009020F2"/>
    <w:rsid w:val="00903A30"/>
    <w:rsid w:val="00910989"/>
    <w:rsid w:val="00911150"/>
    <w:rsid w:val="009215BF"/>
    <w:rsid w:val="0092726E"/>
    <w:rsid w:val="00941BEF"/>
    <w:rsid w:val="00946B7A"/>
    <w:rsid w:val="00973995"/>
    <w:rsid w:val="00980431"/>
    <w:rsid w:val="009841EC"/>
    <w:rsid w:val="009A2437"/>
    <w:rsid w:val="009A637F"/>
    <w:rsid w:val="009B4E72"/>
    <w:rsid w:val="009C29A5"/>
    <w:rsid w:val="009D6337"/>
    <w:rsid w:val="00A01311"/>
    <w:rsid w:val="00A030C3"/>
    <w:rsid w:val="00A30EB0"/>
    <w:rsid w:val="00A55292"/>
    <w:rsid w:val="00A95FD1"/>
    <w:rsid w:val="00AA2DD6"/>
    <w:rsid w:val="00AE3720"/>
    <w:rsid w:val="00B41BDA"/>
    <w:rsid w:val="00B944B7"/>
    <w:rsid w:val="00B95BA4"/>
    <w:rsid w:val="00BA6E1F"/>
    <w:rsid w:val="00BB0628"/>
    <w:rsid w:val="00BB0ABE"/>
    <w:rsid w:val="00BC2175"/>
    <w:rsid w:val="00BC27D6"/>
    <w:rsid w:val="00BF4B44"/>
    <w:rsid w:val="00C07C2E"/>
    <w:rsid w:val="00C1727E"/>
    <w:rsid w:val="00C21D77"/>
    <w:rsid w:val="00C22A8F"/>
    <w:rsid w:val="00C476EB"/>
    <w:rsid w:val="00C5309B"/>
    <w:rsid w:val="00C5602B"/>
    <w:rsid w:val="00C56599"/>
    <w:rsid w:val="00C8756F"/>
    <w:rsid w:val="00C96B13"/>
    <w:rsid w:val="00CA52B6"/>
    <w:rsid w:val="00CB63F2"/>
    <w:rsid w:val="00CD451D"/>
    <w:rsid w:val="00CD46B1"/>
    <w:rsid w:val="00CE6F1B"/>
    <w:rsid w:val="00CF1B1A"/>
    <w:rsid w:val="00CF249C"/>
    <w:rsid w:val="00CF4556"/>
    <w:rsid w:val="00CF7D99"/>
    <w:rsid w:val="00D0563C"/>
    <w:rsid w:val="00D1283F"/>
    <w:rsid w:val="00D3454B"/>
    <w:rsid w:val="00D475AD"/>
    <w:rsid w:val="00D51C54"/>
    <w:rsid w:val="00D51CC7"/>
    <w:rsid w:val="00D6030C"/>
    <w:rsid w:val="00D60973"/>
    <w:rsid w:val="00D62E94"/>
    <w:rsid w:val="00D83D35"/>
    <w:rsid w:val="00D84157"/>
    <w:rsid w:val="00D95DD4"/>
    <w:rsid w:val="00DC028D"/>
    <w:rsid w:val="00E00EB4"/>
    <w:rsid w:val="00E02843"/>
    <w:rsid w:val="00E44348"/>
    <w:rsid w:val="00E56AE9"/>
    <w:rsid w:val="00E57B00"/>
    <w:rsid w:val="00E63A5E"/>
    <w:rsid w:val="00E67747"/>
    <w:rsid w:val="00E714D1"/>
    <w:rsid w:val="00E8275A"/>
    <w:rsid w:val="00EA3A9D"/>
    <w:rsid w:val="00EB0800"/>
    <w:rsid w:val="00ED4AB3"/>
    <w:rsid w:val="00ED57FD"/>
    <w:rsid w:val="00EE651A"/>
    <w:rsid w:val="00EF6FD7"/>
    <w:rsid w:val="00F10385"/>
    <w:rsid w:val="00F11F72"/>
    <w:rsid w:val="00F15AC1"/>
    <w:rsid w:val="00F17C03"/>
    <w:rsid w:val="00F225EB"/>
    <w:rsid w:val="00F306AC"/>
    <w:rsid w:val="00F319B1"/>
    <w:rsid w:val="00F32C1B"/>
    <w:rsid w:val="00F47776"/>
    <w:rsid w:val="00F51854"/>
    <w:rsid w:val="00F558FC"/>
    <w:rsid w:val="00F71A61"/>
    <w:rsid w:val="00F76F84"/>
    <w:rsid w:val="00F83BCB"/>
    <w:rsid w:val="00F90BC5"/>
    <w:rsid w:val="00FB42B8"/>
    <w:rsid w:val="00FC55CF"/>
    <w:rsid w:val="00FC58E3"/>
    <w:rsid w:val="00FE54C0"/>
    <w:rsid w:val="00FE5733"/>
    <w:rsid w:val="00FF0F71"/>
    <w:rsid w:val="00FF1A25"/>
    <w:rsid w:val="03B202F4"/>
    <w:rsid w:val="060A09A3"/>
    <w:rsid w:val="07190B12"/>
    <w:rsid w:val="0DEE7772"/>
    <w:rsid w:val="0E64648C"/>
    <w:rsid w:val="0ED81632"/>
    <w:rsid w:val="18908DA7"/>
    <w:rsid w:val="20960F12"/>
    <w:rsid w:val="27F34FAE"/>
    <w:rsid w:val="2992F987"/>
    <w:rsid w:val="2B38DB41"/>
    <w:rsid w:val="2EF81FC7"/>
    <w:rsid w:val="31015107"/>
    <w:rsid w:val="33FC4DE7"/>
    <w:rsid w:val="3459256F"/>
    <w:rsid w:val="365A6685"/>
    <w:rsid w:val="398A6884"/>
    <w:rsid w:val="3C89E2B6"/>
    <w:rsid w:val="3CD2F2E3"/>
    <w:rsid w:val="4043A3D9"/>
    <w:rsid w:val="41478697"/>
    <w:rsid w:val="43EC225E"/>
    <w:rsid w:val="44992C6B"/>
    <w:rsid w:val="4A82C099"/>
    <w:rsid w:val="4AC26BCD"/>
    <w:rsid w:val="4AEF2879"/>
    <w:rsid w:val="4BD07740"/>
    <w:rsid w:val="4C049960"/>
    <w:rsid w:val="50770380"/>
    <w:rsid w:val="54CA2737"/>
    <w:rsid w:val="55B088F3"/>
    <w:rsid w:val="5A1C37BA"/>
    <w:rsid w:val="5A5F555C"/>
    <w:rsid w:val="5F15D2C2"/>
    <w:rsid w:val="6619FF34"/>
    <w:rsid w:val="79C0506A"/>
    <w:rsid w:val="7B54C3E2"/>
    <w:rsid w:val="7DE74B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92A1"/>
  <w15:docId w15:val="{19FFFA62-CA7A-489C-9FF8-8988778C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348"/>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E44348"/>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44348"/>
    <w:rPr>
      <w:rFonts w:asciiTheme="minorHAnsi" w:hAnsiTheme="minorHAnsi" w:cstheme="minorBidi"/>
      <w:sz w:val="22"/>
      <w:szCs w:val="22"/>
    </w:rPr>
  </w:style>
  <w:style w:type="table" w:styleId="TableGrid">
    <w:name w:val="Table Grid"/>
    <w:basedOn w:val="TableNormal"/>
    <w:uiPriority w:val="59"/>
    <w:rsid w:val="00E4434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348"/>
    <w:rPr>
      <w:rFonts w:ascii="Tahoma" w:hAnsi="Tahoma" w:cs="Tahoma"/>
      <w:sz w:val="16"/>
      <w:szCs w:val="16"/>
    </w:rPr>
  </w:style>
  <w:style w:type="paragraph" w:styleId="Header">
    <w:name w:val="header"/>
    <w:basedOn w:val="Normal"/>
    <w:link w:val="HeaderChar"/>
    <w:uiPriority w:val="99"/>
    <w:unhideWhenUsed/>
    <w:rsid w:val="00E44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348"/>
  </w:style>
  <w:style w:type="paragraph" w:customStyle="1" w:styleId="Default">
    <w:name w:val="Default"/>
    <w:rsid w:val="00F90BC5"/>
    <w:pPr>
      <w:autoSpaceDE w:val="0"/>
      <w:autoSpaceDN w:val="0"/>
      <w:adjustRightInd w:val="0"/>
      <w:spacing w:after="0" w:line="240" w:lineRule="auto"/>
    </w:pPr>
    <w:rPr>
      <w:rFonts w:ascii="Symbol" w:hAnsi="Symbol" w:cs="Symbol"/>
      <w:color w:val="000000"/>
    </w:rPr>
  </w:style>
  <w:style w:type="paragraph" w:styleId="ListParagraph">
    <w:name w:val="List Paragraph"/>
    <w:basedOn w:val="Normal"/>
    <w:uiPriority w:val="34"/>
    <w:qFormat/>
    <w:rsid w:val="00F90BC5"/>
    <w:pPr>
      <w:ind w:left="720"/>
      <w:contextualSpacing/>
    </w:pPr>
  </w:style>
  <w:style w:type="character" w:styleId="CommentReference">
    <w:name w:val="annotation reference"/>
    <w:basedOn w:val="DefaultParagraphFont"/>
    <w:uiPriority w:val="99"/>
    <w:semiHidden/>
    <w:unhideWhenUsed/>
    <w:rsid w:val="00C5309B"/>
    <w:rPr>
      <w:sz w:val="16"/>
      <w:szCs w:val="16"/>
    </w:rPr>
  </w:style>
  <w:style w:type="paragraph" w:styleId="CommentText">
    <w:name w:val="annotation text"/>
    <w:basedOn w:val="Normal"/>
    <w:link w:val="CommentTextChar"/>
    <w:uiPriority w:val="99"/>
    <w:unhideWhenUsed/>
    <w:rsid w:val="00C5309B"/>
    <w:pPr>
      <w:spacing w:line="240" w:lineRule="auto"/>
    </w:pPr>
    <w:rPr>
      <w:sz w:val="20"/>
      <w:szCs w:val="20"/>
    </w:rPr>
  </w:style>
  <w:style w:type="character" w:customStyle="1" w:styleId="CommentTextChar">
    <w:name w:val="Comment Text Char"/>
    <w:basedOn w:val="DefaultParagraphFont"/>
    <w:link w:val="CommentText"/>
    <w:uiPriority w:val="99"/>
    <w:rsid w:val="00C5309B"/>
    <w:rPr>
      <w:sz w:val="20"/>
      <w:szCs w:val="20"/>
    </w:rPr>
  </w:style>
  <w:style w:type="paragraph" w:styleId="CommentSubject">
    <w:name w:val="annotation subject"/>
    <w:basedOn w:val="CommentText"/>
    <w:next w:val="CommentText"/>
    <w:link w:val="CommentSubjectChar"/>
    <w:uiPriority w:val="99"/>
    <w:semiHidden/>
    <w:unhideWhenUsed/>
    <w:rsid w:val="00C5309B"/>
    <w:rPr>
      <w:b/>
      <w:bCs/>
    </w:rPr>
  </w:style>
  <w:style w:type="character" w:customStyle="1" w:styleId="CommentSubjectChar">
    <w:name w:val="Comment Subject Char"/>
    <w:basedOn w:val="CommentTextChar"/>
    <w:link w:val="CommentSubject"/>
    <w:uiPriority w:val="99"/>
    <w:semiHidden/>
    <w:rsid w:val="00C5309B"/>
    <w:rPr>
      <w:b/>
      <w:bCs/>
      <w:sz w:val="20"/>
      <w:szCs w:val="20"/>
    </w:rPr>
  </w:style>
  <w:style w:type="paragraph" w:styleId="NormalWeb">
    <w:name w:val="Normal (Web)"/>
    <w:basedOn w:val="Normal"/>
    <w:uiPriority w:val="99"/>
    <w:unhideWhenUsed/>
    <w:rsid w:val="00F17C03"/>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E63A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9002">
      <w:bodyDiv w:val="1"/>
      <w:marLeft w:val="0"/>
      <w:marRight w:val="0"/>
      <w:marTop w:val="0"/>
      <w:marBottom w:val="0"/>
      <w:divBdr>
        <w:top w:val="none" w:sz="0" w:space="0" w:color="auto"/>
        <w:left w:val="none" w:sz="0" w:space="0" w:color="auto"/>
        <w:bottom w:val="none" w:sz="0" w:space="0" w:color="auto"/>
        <w:right w:val="none" w:sz="0" w:space="0" w:color="auto"/>
      </w:divBdr>
    </w:div>
    <w:div w:id="424303701">
      <w:bodyDiv w:val="1"/>
      <w:marLeft w:val="0"/>
      <w:marRight w:val="0"/>
      <w:marTop w:val="0"/>
      <w:marBottom w:val="0"/>
      <w:divBdr>
        <w:top w:val="none" w:sz="0" w:space="0" w:color="auto"/>
        <w:left w:val="none" w:sz="0" w:space="0" w:color="auto"/>
        <w:bottom w:val="none" w:sz="0" w:space="0" w:color="auto"/>
        <w:right w:val="none" w:sz="0" w:space="0" w:color="auto"/>
      </w:divBdr>
      <w:divsChild>
        <w:div w:id="1000932266">
          <w:marLeft w:val="0"/>
          <w:marRight w:val="0"/>
          <w:marTop w:val="0"/>
          <w:marBottom w:val="0"/>
          <w:divBdr>
            <w:top w:val="none" w:sz="0" w:space="0" w:color="auto"/>
            <w:left w:val="none" w:sz="0" w:space="0" w:color="auto"/>
            <w:bottom w:val="none" w:sz="0" w:space="0" w:color="auto"/>
            <w:right w:val="none" w:sz="0" w:space="0" w:color="auto"/>
          </w:divBdr>
          <w:divsChild>
            <w:div w:id="1253050043">
              <w:marLeft w:val="0"/>
              <w:marRight w:val="0"/>
              <w:marTop w:val="0"/>
              <w:marBottom w:val="0"/>
              <w:divBdr>
                <w:top w:val="none" w:sz="0" w:space="0" w:color="auto"/>
                <w:left w:val="none" w:sz="0" w:space="0" w:color="auto"/>
                <w:bottom w:val="none" w:sz="0" w:space="0" w:color="auto"/>
                <w:right w:val="none" w:sz="0" w:space="0" w:color="auto"/>
              </w:divBdr>
              <w:divsChild>
                <w:div w:id="171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5877">
      <w:bodyDiv w:val="1"/>
      <w:marLeft w:val="0"/>
      <w:marRight w:val="0"/>
      <w:marTop w:val="0"/>
      <w:marBottom w:val="0"/>
      <w:divBdr>
        <w:top w:val="none" w:sz="0" w:space="0" w:color="auto"/>
        <w:left w:val="none" w:sz="0" w:space="0" w:color="auto"/>
        <w:bottom w:val="none" w:sz="0" w:space="0" w:color="auto"/>
        <w:right w:val="none" w:sz="0" w:space="0" w:color="auto"/>
      </w:divBdr>
      <w:divsChild>
        <w:div w:id="1067341557">
          <w:marLeft w:val="0"/>
          <w:marRight w:val="0"/>
          <w:marTop w:val="0"/>
          <w:marBottom w:val="0"/>
          <w:divBdr>
            <w:top w:val="none" w:sz="0" w:space="0" w:color="auto"/>
            <w:left w:val="none" w:sz="0" w:space="0" w:color="auto"/>
            <w:bottom w:val="none" w:sz="0" w:space="0" w:color="auto"/>
            <w:right w:val="none" w:sz="0" w:space="0" w:color="auto"/>
          </w:divBdr>
          <w:divsChild>
            <w:div w:id="1022630085">
              <w:marLeft w:val="0"/>
              <w:marRight w:val="0"/>
              <w:marTop w:val="0"/>
              <w:marBottom w:val="0"/>
              <w:divBdr>
                <w:top w:val="none" w:sz="0" w:space="0" w:color="auto"/>
                <w:left w:val="none" w:sz="0" w:space="0" w:color="auto"/>
                <w:bottom w:val="none" w:sz="0" w:space="0" w:color="auto"/>
                <w:right w:val="none" w:sz="0" w:space="0" w:color="auto"/>
              </w:divBdr>
              <w:divsChild>
                <w:div w:id="20603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4681">
      <w:bodyDiv w:val="1"/>
      <w:marLeft w:val="0"/>
      <w:marRight w:val="0"/>
      <w:marTop w:val="0"/>
      <w:marBottom w:val="0"/>
      <w:divBdr>
        <w:top w:val="none" w:sz="0" w:space="0" w:color="auto"/>
        <w:left w:val="none" w:sz="0" w:space="0" w:color="auto"/>
        <w:bottom w:val="none" w:sz="0" w:space="0" w:color="auto"/>
        <w:right w:val="none" w:sz="0" w:space="0" w:color="auto"/>
      </w:divBdr>
      <w:divsChild>
        <w:div w:id="842664571">
          <w:marLeft w:val="0"/>
          <w:marRight w:val="0"/>
          <w:marTop w:val="0"/>
          <w:marBottom w:val="0"/>
          <w:divBdr>
            <w:top w:val="none" w:sz="0" w:space="0" w:color="auto"/>
            <w:left w:val="none" w:sz="0" w:space="0" w:color="auto"/>
            <w:bottom w:val="none" w:sz="0" w:space="0" w:color="auto"/>
            <w:right w:val="none" w:sz="0" w:space="0" w:color="auto"/>
          </w:divBdr>
          <w:divsChild>
            <w:div w:id="192378203">
              <w:marLeft w:val="0"/>
              <w:marRight w:val="0"/>
              <w:marTop w:val="0"/>
              <w:marBottom w:val="0"/>
              <w:divBdr>
                <w:top w:val="none" w:sz="0" w:space="0" w:color="auto"/>
                <w:left w:val="none" w:sz="0" w:space="0" w:color="auto"/>
                <w:bottom w:val="none" w:sz="0" w:space="0" w:color="auto"/>
                <w:right w:val="none" w:sz="0" w:space="0" w:color="auto"/>
              </w:divBdr>
              <w:divsChild>
                <w:div w:id="1842039260">
                  <w:marLeft w:val="0"/>
                  <w:marRight w:val="0"/>
                  <w:marTop w:val="0"/>
                  <w:marBottom w:val="0"/>
                  <w:divBdr>
                    <w:top w:val="none" w:sz="0" w:space="0" w:color="auto"/>
                    <w:left w:val="none" w:sz="0" w:space="0" w:color="auto"/>
                    <w:bottom w:val="none" w:sz="0" w:space="0" w:color="auto"/>
                    <w:right w:val="none" w:sz="0" w:space="0" w:color="auto"/>
                  </w:divBdr>
                </w:div>
              </w:divsChild>
            </w:div>
            <w:div w:id="484736751">
              <w:marLeft w:val="0"/>
              <w:marRight w:val="0"/>
              <w:marTop w:val="0"/>
              <w:marBottom w:val="0"/>
              <w:divBdr>
                <w:top w:val="none" w:sz="0" w:space="0" w:color="auto"/>
                <w:left w:val="none" w:sz="0" w:space="0" w:color="auto"/>
                <w:bottom w:val="none" w:sz="0" w:space="0" w:color="auto"/>
                <w:right w:val="none" w:sz="0" w:space="0" w:color="auto"/>
              </w:divBdr>
              <w:divsChild>
                <w:div w:id="1043678799">
                  <w:marLeft w:val="0"/>
                  <w:marRight w:val="0"/>
                  <w:marTop w:val="0"/>
                  <w:marBottom w:val="0"/>
                  <w:divBdr>
                    <w:top w:val="none" w:sz="0" w:space="0" w:color="auto"/>
                    <w:left w:val="none" w:sz="0" w:space="0" w:color="auto"/>
                    <w:bottom w:val="none" w:sz="0" w:space="0" w:color="auto"/>
                    <w:right w:val="none" w:sz="0" w:space="0" w:color="auto"/>
                  </w:divBdr>
                </w:div>
                <w:div w:id="1431584489">
                  <w:marLeft w:val="0"/>
                  <w:marRight w:val="0"/>
                  <w:marTop w:val="0"/>
                  <w:marBottom w:val="0"/>
                  <w:divBdr>
                    <w:top w:val="none" w:sz="0" w:space="0" w:color="auto"/>
                    <w:left w:val="none" w:sz="0" w:space="0" w:color="auto"/>
                    <w:bottom w:val="none" w:sz="0" w:space="0" w:color="auto"/>
                    <w:right w:val="none" w:sz="0" w:space="0" w:color="auto"/>
                  </w:divBdr>
                </w:div>
              </w:divsChild>
            </w:div>
            <w:div w:id="1761682582">
              <w:marLeft w:val="0"/>
              <w:marRight w:val="0"/>
              <w:marTop w:val="0"/>
              <w:marBottom w:val="0"/>
              <w:divBdr>
                <w:top w:val="none" w:sz="0" w:space="0" w:color="auto"/>
                <w:left w:val="none" w:sz="0" w:space="0" w:color="auto"/>
                <w:bottom w:val="none" w:sz="0" w:space="0" w:color="auto"/>
                <w:right w:val="none" w:sz="0" w:space="0" w:color="auto"/>
              </w:divBdr>
              <w:divsChild>
                <w:div w:id="13638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1256">
      <w:bodyDiv w:val="1"/>
      <w:marLeft w:val="0"/>
      <w:marRight w:val="0"/>
      <w:marTop w:val="0"/>
      <w:marBottom w:val="0"/>
      <w:divBdr>
        <w:top w:val="none" w:sz="0" w:space="0" w:color="auto"/>
        <w:left w:val="none" w:sz="0" w:space="0" w:color="auto"/>
        <w:bottom w:val="none" w:sz="0" w:space="0" w:color="auto"/>
        <w:right w:val="none" w:sz="0" w:space="0" w:color="auto"/>
      </w:divBdr>
      <w:divsChild>
        <w:div w:id="2046560237">
          <w:marLeft w:val="0"/>
          <w:marRight w:val="0"/>
          <w:marTop w:val="0"/>
          <w:marBottom w:val="0"/>
          <w:divBdr>
            <w:top w:val="none" w:sz="0" w:space="0" w:color="auto"/>
            <w:left w:val="none" w:sz="0" w:space="0" w:color="auto"/>
            <w:bottom w:val="none" w:sz="0" w:space="0" w:color="auto"/>
            <w:right w:val="none" w:sz="0" w:space="0" w:color="auto"/>
          </w:divBdr>
          <w:divsChild>
            <w:div w:id="651644102">
              <w:marLeft w:val="0"/>
              <w:marRight w:val="0"/>
              <w:marTop w:val="0"/>
              <w:marBottom w:val="0"/>
              <w:divBdr>
                <w:top w:val="none" w:sz="0" w:space="0" w:color="auto"/>
                <w:left w:val="none" w:sz="0" w:space="0" w:color="auto"/>
                <w:bottom w:val="none" w:sz="0" w:space="0" w:color="auto"/>
                <w:right w:val="none" w:sz="0" w:space="0" w:color="auto"/>
              </w:divBdr>
              <w:divsChild>
                <w:div w:id="1966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0252">
      <w:bodyDiv w:val="1"/>
      <w:marLeft w:val="0"/>
      <w:marRight w:val="0"/>
      <w:marTop w:val="0"/>
      <w:marBottom w:val="0"/>
      <w:divBdr>
        <w:top w:val="none" w:sz="0" w:space="0" w:color="auto"/>
        <w:left w:val="none" w:sz="0" w:space="0" w:color="auto"/>
        <w:bottom w:val="none" w:sz="0" w:space="0" w:color="auto"/>
        <w:right w:val="none" w:sz="0" w:space="0" w:color="auto"/>
      </w:divBdr>
      <w:divsChild>
        <w:div w:id="217861500">
          <w:marLeft w:val="0"/>
          <w:marRight w:val="0"/>
          <w:marTop w:val="0"/>
          <w:marBottom w:val="0"/>
          <w:divBdr>
            <w:top w:val="none" w:sz="0" w:space="0" w:color="auto"/>
            <w:left w:val="none" w:sz="0" w:space="0" w:color="auto"/>
            <w:bottom w:val="none" w:sz="0" w:space="0" w:color="auto"/>
            <w:right w:val="none" w:sz="0" w:space="0" w:color="auto"/>
          </w:divBdr>
          <w:divsChild>
            <w:div w:id="577373398">
              <w:marLeft w:val="0"/>
              <w:marRight w:val="0"/>
              <w:marTop w:val="0"/>
              <w:marBottom w:val="0"/>
              <w:divBdr>
                <w:top w:val="none" w:sz="0" w:space="0" w:color="auto"/>
                <w:left w:val="none" w:sz="0" w:space="0" w:color="auto"/>
                <w:bottom w:val="none" w:sz="0" w:space="0" w:color="auto"/>
                <w:right w:val="none" w:sz="0" w:space="0" w:color="auto"/>
              </w:divBdr>
              <w:divsChild>
                <w:div w:id="12381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6568">
      <w:bodyDiv w:val="1"/>
      <w:marLeft w:val="0"/>
      <w:marRight w:val="0"/>
      <w:marTop w:val="0"/>
      <w:marBottom w:val="0"/>
      <w:divBdr>
        <w:top w:val="none" w:sz="0" w:space="0" w:color="auto"/>
        <w:left w:val="none" w:sz="0" w:space="0" w:color="auto"/>
        <w:bottom w:val="none" w:sz="0" w:space="0" w:color="auto"/>
        <w:right w:val="none" w:sz="0" w:space="0" w:color="auto"/>
      </w:divBdr>
    </w:div>
    <w:div w:id="1010834077">
      <w:bodyDiv w:val="1"/>
      <w:marLeft w:val="0"/>
      <w:marRight w:val="0"/>
      <w:marTop w:val="0"/>
      <w:marBottom w:val="0"/>
      <w:divBdr>
        <w:top w:val="none" w:sz="0" w:space="0" w:color="auto"/>
        <w:left w:val="none" w:sz="0" w:space="0" w:color="auto"/>
        <w:bottom w:val="none" w:sz="0" w:space="0" w:color="auto"/>
        <w:right w:val="none" w:sz="0" w:space="0" w:color="auto"/>
      </w:divBdr>
    </w:div>
    <w:div w:id="1309362143">
      <w:bodyDiv w:val="1"/>
      <w:marLeft w:val="0"/>
      <w:marRight w:val="0"/>
      <w:marTop w:val="0"/>
      <w:marBottom w:val="0"/>
      <w:divBdr>
        <w:top w:val="none" w:sz="0" w:space="0" w:color="auto"/>
        <w:left w:val="none" w:sz="0" w:space="0" w:color="auto"/>
        <w:bottom w:val="none" w:sz="0" w:space="0" w:color="auto"/>
        <w:right w:val="none" w:sz="0" w:space="0" w:color="auto"/>
      </w:divBdr>
    </w:div>
    <w:div w:id="1410075335">
      <w:bodyDiv w:val="1"/>
      <w:marLeft w:val="0"/>
      <w:marRight w:val="0"/>
      <w:marTop w:val="0"/>
      <w:marBottom w:val="0"/>
      <w:divBdr>
        <w:top w:val="none" w:sz="0" w:space="0" w:color="auto"/>
        <w:left w:val="none" w:sz="0" w:space="0" w:color="auto"/>
        <w:bottom w:val="none" w:sz="0" w:space="0" w:color="auto"/>
        <w:right w:val="none" w:sz="0" w:space="0" w:color="auto"/>
      </w:divBdr>
      <w:divsChild>
        <w:div w:id="2120947442">
          <w:marLeft w:val="0"/>
          <w:marRight w:val="0"/>
          <w:marTop w:val="0"/>
          <w:marBottom w:val="0"/>
          <w:divBdr>
            <w:top w:val="none" w:sz="0" w:space="0" w:color="auto"/>
            <w:left w:val="none" w:sz="0" w:space="0" w:color="auto"/>
            <w:bottom w:val="none" w:sz="0" w:space="0" w:color="auto"/>
            <w:right w:val="none" w:sz="0" w:space="0" w:color="auto"/>
          </w:divBdr>
          <w:divsChild>
            <w:div w:id="751973613">
              <w:marLeft w:val="0"/>
              <w:marRight w:val="0"/>
              <w:marTop w:val="0"/>
              <w:marBottom w:val="0"/>
              <w:divBdr>
                <w:top w:val="none" w:sz="0" w:space="0" w:color="auto"/>
                <w:left w:val="none" w:sz="0" w:space="0" w:color="auto"/>
                <w:bottom w:val="none" w:sz="0" w:space="0" w:color="auto"/>
                <w:right w:val="none" w:sz="0" w:space="0" w:color="auto"/>
              </w:divBdr>
              <w:divsChild>
                <w:div w:id="827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A3B31-0C52-C743-803A-1AB9120DCB8B}" type="doc">
      <dgm:prSet loTypeId="urn:microsoft.com/office/officeart/2005/8/layout/process2" loCatId="" qsTypeId="urn:microsoft.com/office/officeart/2005/8/quickstyle/simple1" qsCatId="simple" csTypeId="urn:microsoft.com/office/officeart/2005/8/colors/accent1_2" csCatId="accent1" phldr="1"/>
      <dgm:spPr/>
    </dgm:pt>
    <dgm:pt modelId="{C505E1B6-BD66-9F43-AA09-29810D4BE95B}">
      <dgm:prSet phldrT="[Text]"/>
      <dgm:spPr/>
      <dgm:t>
        <a:bodyPr/>
        <a:lstStyle/>
        <a:p>
          <a:r>
            <a:rPr lang="en-GB"/>
            <a:t>Director of Integrated Community Care Services</a:t>
          </a:r>
        </a:p>
      </dgm:t>
    </dgm:pt>
    <dgm:pt modelId="{AB628F91-9481-924C-8461-88C63BE1D643}" type="parTrans" cxnId="{6C0B5323-9EE0-574D-A732-1D69C16CAF25}">
      <dgm:prSet/>
      <dgm:spPr/>
      <dgm:t>
        <a:bodyPr/>
        <a:lstStyle/>
        <a:p>
          <a:endParaRPr lang="en-GB"/>
        </a:p>
      </dgm:t>
    </dgm:pt>
    <dgm:pt modelId="{CA0C4545-492E-8E47-8C53-E6B9717CE0AA}" type="sibTrans" cxnId="{6C0B5323-9EE0-574D-A732-1D69C16CAF25}">
      <dgm:prSet/>
      <dgm:spPr/>
      <dgm:t>
        <a:bodyPr/>
        <a:lstStyle/>
        <a:p>
          <a:endParaRPr lang="en-GB"/>
        </a:p>
      </dgm:t>
    </dgm:pt>
    <dgm:pt modelId="{D90A593D-B7F6-0343-AB0C-089B5901233F}">
      <dgm:prSet phldrT="[Text]"/>
      <dgm:spPr/>
      <dgm:t>
        <a:bodyPr/>
        <a:lstStyle/>
        <a:p>
          <a:r>
            <a:rPr lang="en-GB"/>
            <a:t>Head of Integrated Urgent Care</a:t>
          </a:r>
        </a:p>
      </dgm:t>
    </dgm:pt>
    <dgm:pt modelId="{379A3141-3204-2946-9667-312D3CC76433}" type="parTrans" cxnId="{A7533585-1B15-EB4A-8046-E059B3E26B49}">
      <dgm:prSet/>
      <dgm:spPr/>
      <dgm:t>
        <a:bodyPr/>
        <a:lstStyle/>
        <a:p>
          <a:endParaRPr lang="en-GB"/>
        </a:p>
      </dgm:t>
    </dgm:pt>
    <dgm:pt modelId="{33FA4A1E-170E-B14C-AC3F-1759BCEE2E3E}" type="sibTrans" cxnId="{A7533585-1B15-EB4A-8046-E059B3E26B49}">
      <dgm:prSet/>
      <dgm:spPr/>
      <dgm:t>
        <a:bodyPr/>
        <a:lstStyle/>
        <a:p>
          <a:endParaRPr lang="en-GB"/>
        </a:p>
      </dgm:t>
    </dgm:pt>
    <dgm:pt modelId="{8BCFF3B8-13F3-8949-AD86-60DCD8313A53}">
      <dgm:prSet phldrT="[Text]"/>
      <dgm:spPr/>
      <dgm:t>
        <a:bodyPr/>
        <a:lstStyle/>
        <a:p>
          <a:r>
            <a:rPr lang="en-GB"/>
            <a:t>Special Allocation Scheme Coordintor</a:t>
          </a:r>
        </a:p>
      </dgm:t>
    </dgm:pt>
    <dgm:pt modelId="{6DB3F8CE-EBEB-0542-A60B-A26CABAD6AC2}" type="parTrans" cxnId="{28CDCD37-9AF7-9A40-A0CB-57B5B9D2F2A7}">
      <dgm:prSet/>
      <dgm:spPr/>
      <dgm:t>
        <a:bodyPr/>
        <a:lstStyle/>
        <a:p>
          <a:endParaRPr lang="en-GB"/>
        </a:p>
      </dgm:t>
    </dgm:pt>
    <dgm:pt modelId="{881BB68D-5FFA-574C-8353-68AFE27FEDC6}" type="sibTrans" cxnId="{28CDCD37-9AF7-9A40-A0CB-57B5B9D2F2A7}">
      <dgm:prSet/>
      <dgm:spPr/>
      <dgm:t>
        <a:bodyPr/>
        <a:lstStyle/>
        <a:p>
          <a:endParaRPr lang="en-GB"/>
        </a:p>
      </dgm:t>
    </dgm:pt>
    <dgm:pt modelId="{34ACBBE6-927D-F942-9382-DAC771067BA1}">
      <dgm:prSet phldrT="[Text]"/>
      <dgm:spPr/>
      <dgm:t>
        <a:bodyPr/>
        <a:lstStyle/>
        <a:p>
          <a:r>
            <a:rPr lang="en-GB"/>
            <a:t>Clinical Assesment Service (CAS) Lead</a:t>
          </a:r>
        </a:p>
      </dgm:t>
    </dgm:pt>
    <dgm:pt modelId="{88C1C3A0-DE27-BB4D-865E-116BF3809958}" type="parTrans" cxnId="{53A71668-A354-6940-99F2-8DAEA366B9B9}">
      <dgm:prSet/>
      <dgm:spPr/>
      <dgm:t>
        <a:bodyPr/>
        <a:lstStyle/>
        <a:p>
          <a:endParaRPr lang="en-GB"/>
        </a:p>
      </dgm:t>
    </dgm:pt>
    <dgm:pt modelId="{E5DE40A0-4B44-FF4B-B29E-941E72F3525B}" type="sibTrans" cxnId="{53A71668-A354-6940-99F2-8DAEA366B9B9}">
      <dgm:prSet/>
      <dgm:spPr/>
      <dgm:t>
        <a:bodyPr/>
        <a:lstStyle/>
        <a:p>
          <a:endParaRPr lang="en-GB"/>
        </a:p>
      </dgm:t>
    </dgm:pt>
    <dgm:pt modelId="{AB0F2A2C-A137-A649-A400-3C13CD8E7FC2}" type="pres">
      <dgm:prSet presAssocID="{D2DA3B31-0C52-C743-803A-1AB9120DCB8B}" presName="linearFlow" presStyleCnt="0">
        <dgm:presLayoutVars>
          <dgm:resizeHandles val="exact"/>
        </dgm:presLayoutVars>
      </dgm:prSet>
      <dgm:spPr/>
    </dgm:pt>
    <dgm:pt modelId="{92A0CA51-F6B1-1B49-A87E-2E3C5F59A5F3}" type="pres">
      <dgm:prSet presAssocID="{C505E1B6-BD66-9F43-AA09-29810D4BE95B}" presName="node" presStyleLbl="node1" presStyleIdx="0" presStyleCnt="4" custLinFactNeighborX="-5147" custLinFactNeighborY="2440">
        <dgm:presLayoutVars>
          <dgm:bulletEnabled val="1"/>
        </dgm:presLayoutVars>
      </dgm:prSet>
      <dgm:spPr/>
    </dgm:pt>
    <dgm:pt modelId="{E5B58F7D-2C48-1B43-8112-BEDFE78A0350}" type="pres">
      <dgm:prSet presAssocID="{CA0C4545-492E-8E47-8C53-E6B9717CE0AA}" presName="sibTrans" presStyleLbl="sibTrans2D1" presStyleIdx="0" presStyleCnt="3" custFlipVert="1" custFlipHor="1" custScaleX="14258" custScaleY="30035" custLinFactX="-96284" custLinFactY="-100000" custLinFactNeighborX="-100000" custLinFactNeighborY="-169610"/>
      <dgm:spPr/>
    </dgm:pt>
    <dgm:pt modelId="{5F95D05F-4C53-F648-96C1-B9766557CD34}" type="pres">
      <dgm:prSet presAssocID="{CA0C4545-492E-8E47-8C53-E6B9717CE0AA}" presName="connectorText" presStyleLbl="sibTrans2D1" presStyleIdx="0" presStyleCnt="3"/>
      <dgm:spPr/>
    </dgm:pt>
    <dgm:pt modelId="{1C64B658-6F49-294E-B2FA-AC131DAD0B9A}" type="pres">
      <dgm:prSet presAssocID="{D90A593D-B7F6-0343-AB0C-089B5901233F}" presName="node" presStyleLbl="node1" presStyleIdx="1" presStyleCnt="4" custLinFactNeighborX="96832" custLinFactNeighborY="-40166">
        <dgm:presLayoutVars>
          <dgm:bulletEnabled val="1"/>
        </dgm:presLayoutVars>
      </dgm:prSet>
      <dgm:spPr/>
    </dgm:pt>
    <dgm:pt modelId="{C9D14CD5-869C-AE4C-89C7-A6A21D97B32D}" type="pres">
      <dgm:prSet presAssocID="{33FA4A1E-170E-B14C-AC3F-1759BCEE2E3E}" presName="sibTrans" presStyleLbl="sibTrans2D1" presStyleIdx="1" presStyleCnt="3" custAng="17602643" custLinFactX="-88568" custLinFactY="-36938" custLinFactNeighborX="-100000" custLinFactNeighborY="-100000"/>
      <dgm:spPr/>
    </dgm:pt>
    <dgm:pt modelId="{5BFBD9FD-38BD-CD4E-BA67-23CE1AFE5FC1}" type="pres">
      <dgm:prSet presAssocID="{33FA4A1E-170E-B14C-AC3F-1759BCEE2E3E}" presName="connectorText" presStyleLbl="sibTrans2D1" presStyleIdx="1" presStyleCnt="3"/>
      <dgm:spPr/>
    </dgm:pt>
    <dgm:pt modelId="{C032AAF2-4AC8-0A4B-8CAD-C86D662B7ADD}" type="pres">
      <dgm:prSet presAssocID="{34ACBBE6-927D-F942-9382-DAC771067BA1}" presName="node" presStyleLbl="node1" presStyleIdx="2" presStyleCnt="4" custLinFactNeighborY="-39838">
        <dgm:presLayoutVars>
          <dgm:bulletEnabled val="1"/>
        </dgm:presLayoutVars>
      </dgm:prSet>
      <dgm:spPr/>
    </dgm:pt>
    <dgm:pt modelId="{B6E71E82-1772-2E43-82B2-5905312EA509}" type="pres">
      <dgm:prSet presAssocID="{E5DE40A0-4B44-FF4B-B29E-941E72F3525B}" presName="sibTrans" presStyleLbl="sibTrans2D1" presStyleIdx="2" presStyleCnt="3"/>
      <dgm:spPr/>
    </dgm:pt>
    <dgm:pt modelId="{6E969C47-8F6B-134F-8284-12F380D35B94}" type="pres">
      <dgm:prSet presAssocID="{E5DE40A0-4B44-FF4B-B29E-941E72F3525B}" presName="connectorText" presStyleLbl="sibTrans2D1" presStyleIdx="2" presStyleCnt="3"/>
      <dgm:spPr/>
    </dgm:pt>
    <dgm:pt modelId="{B985407E-9ACE-5346-8B79-AC6B3586A408}" type="pres">
      <dgm:prSet presAssocID="{8BCFF3B8-13F3-8949-AD86-60DCD8313A53}" presName="node" presStyleLbl="node1" presStyleIdx="3" presStyleCnt="4">
        <dgm:presLayoutVars>
          <dgm:bulletEnabled val="1"/>
        </dgm:presLayoutVars>
      </dgm:prSet>
      <dgm:spPr/>
    </dgm:pt>
  </dgm:ptLst>
  <dgm:cxnLst>
    <dgm:cxn modelId="{B0EF7600-034F-644F-9591-65173C6BBD6F}" type="presOf" srcId="{34ACBBE6-927D-F942-9382-DAC771067BA1}" destId="{C032AAF2-4AC8-0A4B-8CAD-C86D662B7ADD}" srcOrd="0" destOrd="0" presId="urn:microsoft.com/office/officeart/2005/8/layout/process2"/>
    <dgm:cxn modelId="{02F00E1F-0535-644A-9783-A9AC577548BF}" type="presOf" srcId="{C505E1B6-BD66-9F43-AA09-29810D4BE95B}" destId="{92A0CA51-F6B1-1B49-A87E-2E3C5F59A5F3}" srcOrd="0" destOrd="0" presId="urn:microsoft.com/office/officeart/2005/8/layout/process2"/>
    <dgm:cxn modelId="{6C0B5323-9EE0-574D-A732-1D69C16CAF25}" srcId="{D2DA3B31-0C52-C743-803A-1AB9120DCB8B}" destId="{C505E1B6-BD66-9F43-AA09-29810D4BE95B}" srcOrd="0" destOrd="0" parTransId="{AB628F91-9481-924C-8461-88C63BE1D643}" sibTransId="{CA0C4545-492E-8E47-8C53-E6B9717CE0AA}"/>
    <dgm:cxn modelId="{8D89412B-E605-2F4C-8BF4-99690C73E91C}" type="presOf" srcId="{E5DE40A0-4B44-FF4B-B29E-941E72F3525B}" destId="{6E969C47-8F6B-134F-8284-12F380D35B94}" srcOrd="1" destOrd="0" presId="urn:microsoft.com/office/officeart/2005/8/layout/process2"/>
    <dgm:cxn modelId="{540A1E37-6BC9-3249-AEB6-B0498A3EDF9D}" type="presOf" srcId="{CA0C4545-492E-8E47-8C53-E6B9717CE0AA}" destId="{5F95D05F-4C53-F648-96C1-B9766557CD34}" srcOrd="1" destOrd="0" presId="urn:microsoft.com/office/officeart/2005/8/layout/process2"/>
    <dgm:cxn modelId="{28CDCD37-9AF7-9A40-A0CB-57B5B9D2F2A7}" srcId="{D2DA3B31-0C52-C743-803A-1AB9120DCB8B}" destId="{8BCFF3B8-13F3-8949-AD86-60DCD8313A53}" srcOrd="3" destOrd="0" parTransId="{6DB3F8CE-EBEB-0542-A60B-A26CABAD6AC2}" sibTransId="{881BB68D-5FFA-574C-8353-68AFE27FEDC6}"/>
    <dgm:cxn modelId="{53A71668-A354-6940-99F2-8DAEA366B9B9}" srcId="{D2DA3B31-0C52-C743-803A-1AB9120DCB8B}" destId="{34ACBBE6-927D-F942-9382-DAC771067BA1}" srcOrd="2" destOrd="0" parTransId="{88C1C3A0-DE27-BB4D-865E-116BF3809958}" sibTransId="{E5DE40A0-4B44-FF4B-B29E-941E72F3525B}"/>
    <dgm:cxn modelId="{4E4A494E-EA32-B74E-9220-87017203E8F1}" type="presOf" srcId="{33FA4A1E-170E-B14C-AC3F-1759BCEE2E3E}" destId="{5BFBD9FD-38BD-CD4E-BA67-23CE1AFE5FC1}" srcOrd="1" destOrd="0" presId="urn:microsoft.com/office/officeart/2005/8/layout/process2"/>
    <dgm:cxn modelId="{A7533585-1B15-EB4A-8046-E059B3E26B49}" srcId="{D2DA3B31-0C52-C743-803A-1AB9120DCB8B}" destId="{D90A593D-B7F6-0343-AB0C-089B5901233F}" srcOrd="1" destOrd="0" parTransId="{379A3141-3204-2946-9667-312D3CC76433}" sibTransId="{33FA4A1E-170E-B14C-AC3F-1759BCEE2E3E}"/>
    <dgm:cxn modelId="{4FCC378C-03A0-7449-B63A-D8AE99115EA9}" type="presOf" srcId="{8BCFF3B8-13F3-8949-AD86-60DCD8313A53}" destId="{B985407E-9ACE-5346-8B79-AC6B3586A408}" srcOrd="0" destOrd="0" presId="urn:microsoft.com/office/officeart/2005/8/layout/process2"/>
    <dgm:cxn modelId="{944664A4-62A6-D34D-9348-D41C70F9374E}" type="presOf" srcId="{E5DE40A0-4B44-FF4B-B29E-941E72F3525B}" destId="{B6E71E82-1772-2E43-82B2-5905312EA509}" srcOrd="0" destOrd="0" presId="urn:microsoft.com/office/officeart/2005/8/layout/process2"/>
    <dgm:cxn modelId="{FBD38EB6-21A2-1F47-A30D-D419D4749229}" type="presOf" srcId="{D90A593D-B7F6-0343-AB0C-089B5901233F}" destId="{1C64B658-6F49-294E-B2FA-AC131DAD0B9A}" srcOrd="0" destOrd="0" presId="urn:microsoft.com/office/officeart/2005/8/layout/process2"/>
    <dgm:cxn modelId="{750B64D7-FA0D-F941-A894-7CC24B3AD3DC}" type="presOf" srcId="{D2DA3B31-0C52-C743-803A-1AB9120DCB8B}" destId="{AB0F2A2C-A137-A649-A400-3C13CD8E7FC2}" srcOrd="0" destOrd="0" presId="urn:microsoft.com/office/officeart/2005/8/layout/process2"/>
    <dgm:cxn modelId="{BD91D5ED-4783-0247-913C-BABDFD74D165}" type="presOf" srcId="{33FA4A1E-170E-B14C-AC3F-1759BCEE2E3E}" destId="{C9D14CD5-869C-AE4C-89C7-A6A21D97B32D}" srcOrd="0" destOrd="0" presId="urn:microsoft.com/office/officeart/2005/8/layout/process2"/>
    <dgm:cxn modelId="{0F090FF2-486B-E440-BD3B-F5DC820B5E48}" type="presOf" srcId="{CA0C4545-492E-8E47-8C53-E6B9717CE0AA}" destId="{E5B58F7D-2C48-1B43-8112-BEDFE78A0350}" srcOrd="0" destOrd="0" presId="urn:microsoft.com/office/officeart/2005/8/layout/process2"/>
    <dgm:cxn modelId="{810BA9A8-72A1-7A40-B652-BBD309D21988}" type="presParOf" srcId="{AB0F2A2C-A137-A649-A400-3C13CD8E7FC2}" destId="{92A0CA51-F6B1-1B49-A87E-2E3C5F59A5F3}" srcOrd="0" destOrd="0" presId="urn:microsoft.com/office/officeart/2005/8/layout/process2"/>
    <dgm:cxn modelId="{07E10F4F-53A3-FC4A-A8B2-7CA69D54147E}" type="presParOf" srcId="{AB0F2A2C-A137-A649-A400-3C13CD8E7FC2}" destId="{E5B58F7D-2C48-1B43-8112-BEDFE78A0350}" srcOrd="1" destOrd="0" presId="urn:microsoft.com/office/officeart/2005/8/layout/process2"/>
    <dgm:cxn modelId="{9EE5AC42-A9C0-354F-B082-3929613D6FE6}" type="presParOf" srcId="{E5B58F7D-2C48-1B43-8112-BEDFE78A0350}" destId="{5F95D05F-4C53-F648-96C1-B9766557CD34}" srcOrd="0" destOrd="0" presId="urn:microsoft.com/office/officeart/2005/8/layout/process2"/>
    <dgm:cxn modelId="{86943F17-EF57-4C49-B0E0-5CD82CB0DD37}" type="presParOf" srcId="{AB0F2A2C-A137-A649-A400-3C13CD8E7FC2}" destId="{1C64B658-6F49-294E-B2FA-AC131DAD0B9A}" srcOrd="2" destOrd="0" presId="urn:microsoft.com/office/officeart/2005/8/layout/process2"/>
    <dgm:cxn modelId="{730AF66F-73AE-374B-82A5-F39F7CF3AA8B}" type="presParOf" srcId="{AB0F2A2C-A137-A649-A400-3C13CD8E7FC2}" destId="{C9D14CD5-869C-AE4C-89C7-A6A21D97B32D}" srcOrd="3" destOrd="0" presId="urn:microsoft.com/office/officeart/2005/8/layout/process2"/>
    <dgm:cxn modelId="{70BC52E3-48D5-304B-ACE5-4EE3AC53EA69}" type="presParOf" srcId="{C9D14CD5-869C-AE4C-89C7-A6A21D97B32D}" destId="{5BFBD9FD-38BD-CD4E-BA67-23CE1AFE5FC1}" srcOrd="0" destOrd="0" presId="urn:microsoft.com/office/officeart/2005/8/layout/process2"/>
    <dgm:cxn modelId="{CB971EBF-9693-B741-A643-0619A77E9360}" type="presParOf" srcId="{AB0F2A2C-A137-A649-A400-3C13CD8E7FC2}" destId="{C032AAF2-4AC8-0A4B-8CAD-C86D662B7ADD}" srcOrd="4" destOrd="0" presId="urn:microsoft.com/office/officeart/2005/8/layout/process2"/>
    <dgm:cxn modelId="{FE2400EA-B72A-DF40-86CD-30B4F6599FFF}" type="presParOf" srcId="{AB0F2A2C-A137-A649-A400-3C13CD8E7FC2}" destId="{B6E71E82-1772-2E43-82B2-5905312EA509}" srcOrd="5" destOrd="0" presId="urn:microsoft.com/office/officeart/2005/8/layout/process2"/>
    <dgm:cxn modelId="{FF2AE49F-9C4B-C542-9F53-F42DC506021E}" type="presParOf" srcId="{B6E71E82-1772-2E43-82B2-5905312EA509}" destId="{6E969C47-8F6B-134F-8284-12F380D35B94}" srcOrd="0" destOrd="0" presId="urn:microsoft.com/office/officeart/2005/8/layout/process2"/>
    <dgm:cxn modelId="{67A7DD3A-ABED-BE4F-976D-24B78D2261FF}" type="presParOf" srcId="{AB0F2A2C-A137-A649-A400-3C13CD8E7FC2}" destId="{B985407E-9ACE-5346-8B79-AC6B3586A408}" srcOrd="6"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A0CA51-F6B1-1B49-A87E-2E3C5F59A5F3}">
      <dsp:nvSpPr>
        <dsp:cNvPr id="0" name=""/>
        <dsp:cNvSpPr/>
      </dsp:nvSpPr>
      <dsp:spPr>
        <a:xfrm>
          <a:off x="1829830" y="17283"/>
          <a:ext cx="1431708" cy="399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Director of Integrated Community Care Services</a:t>
          </a:r>
        </a:p>
      </dsp:txBody>
      <dsp:txXfrm>
        <a:off x="1841519" y="28972"/>
        <a:ext cx="1408330" cy="375704"/>
      </dsp:txXfrm>
    </dsp:sp>
    <dsp:sp modelId="{E5B58F7D-2C48-1B43-8112-BEDFE78A0350}">
      <dsp:nvSpPr>
        <dsp:cNvPr id="0" name=""/>
        <dsp:cNvSpPr/>
      </dsp:nvSpPr>
      <dsp:spPr>
        <a:xfrm rot="1139016" flipH="1" flipV="1">
          <a:off x="2791792" y="-26969"/>
          <a:ext cx="33919" cy="539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01691" y="-14526"/>
        <a:ext cx="23743" cy="32363"/>
      </dsp:txXfrm>
    </dsp:sp>
    <dsp:sp modelId="{1C64B658-6F49-294E-B2FA-AC131DAD0B9A}">
      <dsp:nvSpPr>
        <dsp:cNvPr id="0" name=""/>
        <dsp:cNvSpPr/>
      </dsp:nvSpPr>
      <dsp:spPr>
        <a:xfrm>
          <a:off x="3289872" y="519548"/>
          <a:ext cx="1431708" cy="399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Integrated Urgent Care</a:t>
          </a:r>
        </a:p>
      </dsp:txBody>
      <dsp:txXfrm>
        <a:off x="3301561" y="531237"/>
        <a:ext cx="1408330" cy="375704"/>
      </dsp:txXfrm>
    </dsp:sp>
    <dsp:sp modelId="{C9D14CD5-869C-AE4C-89C7-A6A21D97B32D}">
      <dsp:nvSpPr>
        <dsp:cNvPr id="0" name=""/>
        <dsp:cNvSpPr/>
      </dsp:nvSpPr>
      <dsp:spPr>
        <a:xfrm rot="5400000">
          <a:off x="2409790" y="683012"/>
          <a:ext cx="378408" cy="1795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436728" y="691991"/>
        <a:ext cx="324532" cy="107753"/>
      </dsp:txXfrm>
    </dsp:sp>
    <dsp:sp modelId="{C032AAF2-4AC8-0A4B-8CAD-C86D662B7ADD}">
      <dsp:nvSpPr>
        <dsp:cNvPr id="0" name=""/>
        <dsp:cNvSpPr/>
      </dsp:nvSpPr>
      <dsp:spPr>
        <a:xfrm>
          <a:off x="1903520" y="1118827"/>
          <a:ext cx="1431708" cy="399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Clinical Assesment Service (CAS) Lead</a:t>
          </a:r>
        </a:p>
      </dsp:txBody>
      <dsp:txXfrm>
        <a:off x="1915209" y="1130516"/>
        <a:ext cx="1408330" cy="375704"/>
      </dsp:txXfrm>
    </dsp:sp>
    <dsp:sp modelId="{B6E71E82-1772-2E43-82B2-5905312EA509}">
      <dsp:nvSpPr>
        <dsp:cNvPr id="0" name=""/>
        <dsp:cNvSpPr/>
      </dsp:nvSpPr>
      <dsp:spPr>
        <a:xfrm rot="5400000">
          <a:off x="2514737" y="1567633"/>
          <a:ext cx="209275" cy="1795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565498" y="1552789"/>
        <a:ext cx="107753" cy="155399"/>
      </dsp:txXfrm>
    </dsp:sp>
    <dsp:sp modelId="{B985407E-9ACE-5346-8B79-AC6B3586A408}">
      <dsp:nvSpPr>
        <dsp:cNvPr id="0" name=""/>
        <dsp:cNvSpPr/>
      </dsp:nvSpPr>
      <dsp:spPr>
        <a:xfrm>
          <a:off x="1903520" y="1796944"/>
          <a:ext cx="1431708" cy="399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Special Allocation Scheme Coordintor</a:t>
          </a:r>
        </a:p>
      </dsp:txBody>
      <dsp:txXfrm>
        <a:off x="1915209" y="1808633"/>
        <a:ext cx="1408330" cy="375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6A1D3F42FC1408944FABF86FB0772" ma:contentTypeVersion="15" ma:contentTypeDescription="Create a new document." ma:contentTypeScope="" ma:versionID="6844f2a337df90d3dfd99f1f2eb5929d">
  <xsd:schema xmlns:xsd="http://www.w3.org/2001/XMLSchema" xmlns:xs="http://www.w3.org/2001/XMLSchema" xmlns:p="http://schemas.microsoft.com/office/2006/metadata/properties" xmlns:ns1="http://schemas.microsoft.com/sharepoint/v3" xmlns:ns2="fbf30386-9d47-4173-aadb-c018ef2b0f29" xmlns:ns3="5779b678-3392-4275-b895-75c38cfddf71" targetNamespace="http://schemas.microsoft.com/office/2006/metadata/properties" ma:root="true" ma:fieldsID="4bc4de6be0d1724d2425091b9189fdef" ns1:_="" ns2:_="" ns3:_="">
    <xsd:import namespace="http://schemas.microsoft.com/sharepoint/v3"/>
    <xsd:import namespace="fbf30386-9d47-4173-aadb-c018ef2b0f29"/>
    <xsd:import namespace="5779b678-3392-4275-b895-75c38cfdd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30386-9d47-4173-aadb-c018ef2b0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79b678-3392-4275-b895-75c38cfdd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f6b8b9-d6bb-4832-acbb-8c63650c2fc5}" ma:internalName="TaxCatchAll" ma:showField="CatchAllData" ma:web="5779b678-3392-4275-b895-75c38cfdd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779b678-3392-4275-b895-75c38cfddf71">
      <UserInfo>
        <DisplayName/>
        <AccountId xsi:nil="true"/>
        <AccountType/>
      </UserInfo>
    </SharedWithUsers>
    <TaxCatchAll xmlns="5779b678-3392-4275-b895-75c38cfddf71" xsi:nil="true"/>
    <lcf76f155ced4ddcb4097134ff3c332f xmlns="fbf30386-9d47-4173-aadb-c018ef2b0f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BE6E5-486A-45C6-BE1E-31AABB912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f30386-9d47-4173-aadb-c018ef2b0f29"/>
    <ds:schemaRef ds:uri="5779b678-3392-4275-b895-75c38cfdd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34C09-85DA-40B0-BD07-1626A4FE9831}">
  <ds:schemaRefs>
    <ds:schemaRef ds:uri="http://schemas.microsoft.com/office/2006/metadata/properties"/>
    <ds:schemaRef ds:uri="http://schemas.microsoft.com/sharepoint/v3"/>
    <ds:schemaRef ds:uri="http://purl.org/dc/dcmitype/"/>
    <ds:schemaRef ds:uri="http://www.w3.org/XML/1998/namespace"/>
    <ds:schemaRef ds:uri="fbf30386-9d47-4173-aadb-c018ef2b0f29"/>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5779b678-3392-4275-b895-75c38cfddf71"/>
    <ds:schemaRef ds:uri="http://purl.org/dc/terms/"/>
  </ds:schemaRefs>
</ds:datastoreItem>
</file>

<file path=customXml/itemProps3.xml><?xml version="1.0" encoding="utf-8"?>
<ds:datastoreItem xmlns:ds="http://schemas.openxmlformats.org/officeDocument/2006/customXml" ds:itemID="{A0D4760B-419A-40CF-851B-81E9C907A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Palmer</dc:creator>
  <cp:keywords/>
  <cp:lastModifiedBy>ROWE, Bonnie (KERNOW HEALTH CIC)</cp:lastModifiedBy>
  <cp:revision>5</cp:revision>
  <cp:lastPrinted>2019-06-13T10:01:00Z</cp:lastPrinted>
  <dcterms:created xsi:type="dcterms:W3CDTF">2025-04-02T16:04:00Z</dcterms:created>
  <dcterms:modified xsi:type="dcterms:W3CDTF">2025-04-09T05:56:00Z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0x0101006556A1D3F42FC1408944FABF86FB0772</vt:lpwstr>
  </property>
  <property fmtid="{D5CDD505-2E9C-101B-9397-08002B2CF9AE}" pid="3" name="Order">
    <vt:r8>230000</vt:r8>
  </property>
  <property fmtid="{D5CDD505-2E9C-101B-9397-08002B2CF9AE}" pid="4" name="_ExtendedDescription">
    <vt:lpwstr/>
  </property>
  <property fmtid="{D5CDD505-2E9C-101B-9397-08002B2CF9AE}" pid="5" name="ComplianceAssetId">
    <vt:lpwstr/>
  </property>
  <property fmtid="{D5CDD505-2E9C-101B-9397-08002B2CF9AE}" pid="6" name="xd_Prog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ies>
</file>