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X="74" w:tblpY="1891"/>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494"/>
      </w:tblGrid>
      <w:tr w:rsidR="00203BDB" w:rsidRPr="009F5AA0" w14:paraId="67DA2415" w14:textId="77777777" w:rsidTr="00F115D9">
        <w:tc>
          <w:tcPr>
            <w:tcW w:w="4395" w:type="dxa"/>
          </w:tcPr>
          <w:p w14:paraId="72580B2C" w14:textId="77777777" w:rsidR="00203BDB" w:rsidRPr="009F5AA0" w:rsidRDefault="00203BDB" w:rsidP="006A223F">
            <w:pPr>
              <w:ind w:right="-166"/>
              <w:rPr>
                <w:rFonts w:ascii="Arial" w:hAnsi="Arial" w:cs="Arial"/>
                <w:b/>
              </w:rPr>
            </w:pPr>
            <w:r w:rsidRPr="009F5AA0">
              <w:rPr>
                <w:rFonts w:ascii="Arial" w:hAnsi="Arial" w:cs="Arial"/>
                <w:b/>
              </w:rPr>
              <w:t xml:space="preserve">ROLE: </w:t>
            </w:r>
            <w:r w:rsidR="007F6502" w:rsidRPr="009F5AA0">
              <w:rPr>
                <w:rFonts w:ascii="Arial" w:hAnsi="Arial" w:cs="Arial"/>
                <w:bCs/>
              </w:rPr>
              <w:t xml:space="preserve"> </w:t>
            </w:r>
          </w:p>
          <w:p w14:paraId="36B18D26" w14:textId="77777777" w:rsidR="00203BDB" w:rsidRPr="009F5AA0" w:rsidRDefault="00203BDB" w:rsidP="006A223F">
            <w:pPr>
              <w:ind w:right="-166"/>
              <w:rPr>
                <w:rFonts w:ascii="Arial" w:hAnsi="Arial" w:cs="Arial"/>
                <w:b/>
              </w:rPr>
            </w:pPr>
          </w:p>
        </w:tc>
        <w:tc>
          <w:tcPr>
            <w:tcW w:w="5494" w:type="dxa"/>
          </w:tcPr>
          <w:p w14:paraId="5480AF83" w14:textId="77777777" w:rsidR="00203BDB" w:rsidRPr="009F5AA0" w:rsidRDefault="008739C3" w:rsidP="009F5AA0">
            <w:pPr>
              <w:rPr>
                <w:rFonts w:ascii="Arial" w:hAnsi="Arial" w:cs="Arial"/>
              </w:rPr>
            </w:pPr>
            <w:r>
              <w:rPr>
                <w:rFonts w:ascii="Arial" w:hAnsi="Arial" w:cs="Arial"/>
              </w:rPr>
              <w:t xml:space="preserve">PCN </w:t>
            </w:r>
            <w:r w:rsidR="008C2172">
              <w:rPr>
                <w:rFonts w:ascii="Arial" w:hAnsi="Arial" w:cs="Arial"/>
              </w:rPr>
              <w:t>Clinical Pharmacist Lead</w:t>
            </w:r>
          </w:p>
        </w:tc>
      </w:tr>
      <w:tr w:rsidR="00203BDB" w:rsidRPr="009F5AA0" w14:paraId="3AFC6514" w14:textId="77777777" w:rsidTr="00F115D9">
        <w:tc>
          <w:tcPr>
            <w:tcW w:w="4395" w:type="dxa"/>
          </w:tcPr>
          <w:p w14:paraId="36A71E42" w14:textId="77777777" w:rsidR="00203BDB" w:rsidRPr="009F5AA0" w:rsidRDefault="00203BDB" w:rsidP="006A223F">
            <w:pPr>
              <w:ind w:right="-166"/>
              <w:rPr>
                <w:rFonts w:ascii="Arial" w:hAnsi="Arial" w:cs="Arial"/>
                <w:b/>
              </w:rPr>
            </w:pPr>
            <w:r w:rsidRPr="009F5AA0">
              <w:rPr>
                <w:rFonts w:ascii="Arial" w:hAnsi="Arial" w:cs="Arial"/>
                <w:b/>
              </w:rPr>
              <w:t>SALARY:</w:t>
            </w:r>
            <w:r w:rsidR="007F6502" w:rsidRPr="009F5AA0">
              <w:rPr>
                <w:rFonts w:ascii="Arial" w:hAnsi="Arial" w:cs="Arial"/>
                <w:b/>
              </w:rPr>
              <w:t xml:space="preserve"> </w:t>
            </w:r>
          </w:p>
          <w:p w14:paraId="4440A1A5" w14:textId="77777777" w:rsidR="00203BDB" w:rsidRPr="009F5AA0" w:rsidRDefault="00203BDB" w:rsidP="006A223F">
            <w:pPr>
              <w:ind w:right="-166"/>
              <w:rPr>
                <w:rFonts w:ascii="Arial" w:hAnsi="Arial" w:cs="Arial"/>
                <w:b/>
              </w:rPr>
            </w:pPr>
          </w:p>
        </w:tc>
        <w:tc>
          <w:tcPr>
            <w:tcW w:w="5494" w:type="dxa"/>
          </w:tcPr>
          <w:p w14:paraId="7E85FE58" w14:textId="77777777" w:rsidR="004B1BAE" w:rsidRPr="00DC3A76" w:rsidRDefault="008739C3" w:rsidP="004B1BAE">
            <w:pPr>
              <w:autoSpaceDE w:val="0"/>
              <w:autoSpaceDN w:val="0"/>
              <w:adjustRightInd w:val="0"/>
              <w:rPr>
                <w:rFonts w:ascii="Arial" w:hAnsi="Arial" w:cs="Arial"/>
                <w:color w:val="000000"/>
              </w:rPr>
            </w:pPr>
            <w:r>
              <w:rPr>
                <w:rFonts w:ascii="Arial" w:hAnsi="Arial" w:cs="Arial"/>
                <w:color w:val="000000"/>
              </w:rPr>
              <w:t>£</w:t>
            </w:r>
            <w:r w:rsidR="001F0B3F">
              <w:rPr>
                <w:rFonts w:ascii="Arial" w:hAnsi="Arial" w:cs="Arial"/>
                <w:color w:val="000000"/>
              </w:rPr>
              <w:t>60,000 - £</w:t>
            </w:r>
            <w:r>
              <w:rPr>
                <w:rFonts w:ascii="Arial" w:hAnsi="Arial" w:cs="Arial"/>
                <w:color w:val="000000"/>
              </w:rPr>
              <w:t>64,000</w:t>
            </w:r>
            <w:r w:rsidR="001F0B3F">
              <w:rPr>
                <w:rFonts w:ascii="Arial" w:hAnsi="Arial" w:cs="Arial"/>
                <w:color w:val="000000"/>
              </w:rPr>
              <w:t xml:space="preserve"> per annum</w:t>
            </w:r>
          </w:p>
          <w:tbl>
            <w:tblPr>
              <w:tblW w:w="0" w:type="auto"/>
              <w:tblBorders>
                <w:top w:val="nil"/>
                <w:left w:val="nil"/>
                <w:bottom w:val="nil"/>
                <w:right w:val="nil"/>
              </w:tblBorders>
              <w:tblLook w:val="0000" w:firstRow="0" w:lastRow="0" w:firstColumn="0" w:lastColumn="0" w:noHBand="0" w:noVBand="0"/>
            </w:tblPr>
            <w:tblGrid>
              <w:gridCol w:w="222"/>
            </w:tblGrid>
            <w:tr w:rsidR="004B1BAE" w:rsidRPr="004B1BAE" w14:paraId="1D09A0CE" w14:textId="77777777" w:rsidTr="004B1BAE">
              <w:trPr>
                <w:trHeight w:val="88"/>
              </w:trPr>
              <w:tc>
                <w:tcPr>
                  <w:tcW w:w="0" w:type="auto"/>
                </w:tcPr>
                <w:p w14:paraId="757B7A24" w14:textId="77777777" w:rsidR="004B1BAE" w:rsidRPr="004B1BAE" w:rsidRDefault="004B1BAE" w:rsidP="00717F6F">
                  <w:pPr>
                    <w:framePr w:hSpace="180" w:wrap="around" w:vAnchor="page" w:hAnchor="margin" w:x="74" w:y="1891"/>
                    <w:autoSpaceDE w:val="0"/>
                    <w:autoSpaceDN w:val="0"/>
                    <w:adjustRightInd w:val="0"/>
                    <w:spacing w:after="0" w:line="240" w:lineRule="auto"/>
                    <w:rPr>
                      <w:rFonts w:ascii="Arial" w:hAnsi="Arial" w:cs="Arial"/>
                      <w:color w:val="000000"/>
                    </w:rPr>
                  </w:pPr>
                </w:p>
              </w:tc>
            </w:tr>
          </w:tbl>
          <w:p w14:paraId="156ABDB4" w14:textId="77777777" w:rsidR="00203BDB" w:rsidRPr="009F5AA0" w:rsidRDefault="00203BDB" w:rsidP="000655AF">
            <w:pPr>
              <w:ind w:right="-166"/>
              <w:rPr>
                <w:rFonts w:ascii="Arial" w:hAnsi="Arial" w:cs="Arial"/>
              </w:rPr>
            </w:pPr>
          </w:p>
        </w:tc>
      </w:tr>
      <w:tr w:rsidR="00203BDB" w:rsidRPr="009F5AA0" w14:paraId="0B2D82DA" w14:textId="77777777" w:rsidTr="00F115D9">
        <w:tc>
          <w:tcPr>
            <w:tcW w:w="4395" w:type="dxa"/>
          </w:tcPr>
          <w:p w14:paraId="7FBE7D10" w14:textId="77777777" w:rsidR="00203BDB" w:rsidRPr="009F5AA0" w:rsidRDefault="00203BDB" w:rsidP="006A223F">
            <w:pPr>
              <w:ind w:right="-166"/>
              <w:rPr>
                <w:rFonts w:ascii="Arial" w:hAnsi="Arial" w:cs="Arial"/>
                <w:b/>
              </w:rPr>
            </w:pPr>
            <w:r w:rsidRPr="009F5AA0">
              <w:rPr>
                <w:rFonts w:ascii="Arial" w:hAnsi="Arial" w:cs="Arial"/>
                <w:b/>
              </w:rPr>
              <w:t>MANAGERIALLY ACCOUNTABLE TO:</w:t>
            </w:r>
          </w:p>
          <w:p w14:paraId="49D0D5FC" w14:textId="77777777" w:rsidR="00203BDB" w:rsidRPr="009F5AA0" w:rsidRDefault="00203BDB" w:rsidP="006A223F">
            <w:pPr>
              <w:ind w:right="-166"/>
              <w:rPr>
                <w:rFonts w:ascii="Arial" w:hAnsi="Arial" w:cs="Arial"/>
                <w:b/>
              </w:rPr>
            </w:pPr>
          </w:p>
        </w:tc>
        <w:tc>
          <w:tcPr>
            <w:tcW w:w="5494" w:type="dxa"/>
          </w:tcPr>
          <w:p w14:paraId="6BADF218" w14:textId="77777777" w:rsidR="00203BDB" w:rsidRPr="009F5AA0" w:rsidRDefault="008739C3" w:rsidP="00153761">
            <w:pPr>
              <w:rPr>
                <w:rFonts w:ascii="Arial" w:hAnsi="Arial" w:cs="Arial"/>
              </w:rPr>
            </w:pPr>
            <w:r>
              <w:rPr>
                <w:rFonts w:ascii="Arial" w:hAnsi="Arial" w:cs="Arial"/>
              </w:rPr>
              <w:t>Operations Manager</w:t>
            </w:r>
          </w:p>
        </w:tc>
      </w:tr>
      <w:tr w:rsidR="00203BDB" w:rsidRPr="009F5AA0" w14:paraId="2C73B941" w14:textId="77777777" w:rsidTr="00F115D9">
        <w:tc>
          <w:tcPr>
            <w:tcW w:w="4395" w:type="dxa"/>
          </w:tcPr>
          <w:p w14:paraId="6C0189AF" w14:textId="77777777" w:rsidR="00203BDB" w:rsidRPr="009F5AA0" w:rsidRDefault="000655AF" w:rsidP="006A223F">
            <w:pPr>
              <w:ind w:right="-166"/>
              <w:rPr>
                <w:rFonts w:ascii="Arial" w:hAnsi="Arial" w:cs="Arial"/>
                <w:b/>
              </w:rPr>
            </w:pPr>
            <w:r w:rsidRPr="009F5AA0">
              <w:rPr>
                <w:rFonts w:ascii="Arial" w:hAnsi="Arial" w:cs="Arial"/>
                <w:b/>
              </w:rPr>
              <w:t>PROFESSIONALLY ACCOUNTABLE TO:</w:t>
            </w:r>
          </w:p>
          <w:p w14:paraId="120BEA06" w14:textId="77777777" w:rsidR="000655AF" w:rsidRPr="009F5AA0" w:rsidRDefault="000655AF" w:rsidP="008739C3">
            <w:pPr>
              <w:ind w:left="-104" w:right="-166"/>
              <w:rPr>
                <w:rFonts w:ascii="Arial" w:hAnsi="Arial" w:cs="Arial"/>
                <w:b/>
              </w:rPr>
            </w:pPr>
          </w:p>
        </w:tc>
        <w:tc>
          <w:tcPr>
            <w:tcW w:w="5494" w:type="dxa"/>
          </w:tcPr>
          <w:p w14:paraId="6E1DADEF" w14:textId="77777777" w:rsidR="00C7032D" w:rsidRPr="00B25445" w:rsidRDefault="008739C3" w:rsidP="00153761">
            <w:pPr>
              <w:rPr>
                <w:rFonts w:ascii="Arial" w:hAnsi="Arial" w:cs="Arial"/>
              </w:rPr>
            </w:pPr>
            <w:r>
              <w:rPr>
                <w:rFonts w:ascii="Arial" w:hAnsi="Arial" w:cs="Arial"/>
              </w:rPr>
              <w:t>Clinical Director</w:t>
            </w:r>
          </w:p>
          <w:p w14:paraId="03A6AE27" w14:textId="77777777" w:rsidR="008712CA" w:rsidRPr="008712CA" w:rsidRDefault="008712CA" w:rsidP="00347BEB">
            <w:pPr>
              <w:rPr>
                <w:rFonts w:ascii="Arial" w:hAnsi="Arial" w:cs="Arial"/>
                <w:sz w:val="16"/>
                <w:szCs w:val="16"/>
              </w:rPr>
            </w:pPr>
          </w:p>
        </w:tc>
      </w:tr>
      <w:tr w:rsidR="00203BDB" w:rsidRPr="009F5AA0" w14:paraId="4FCB2B0F" w14:textId="77777777" w:rsidTr="00F115D9">
        <w:tc>
          <w:tcPr>
            <w:tcW w:w="4395" w:type="dxa"/>
          </w:tcPr>
          <w:p w14:paraId="6E96B718" w14:textId="77777777" w:rsidR="00203BDB" w:rsidRPr="009F5AA0" w:rsidRDefault="000655AF" w:rsidP="006A223F">
            <w:pPr>
              <w:ind w:right="-166"/>
              <w:rPr>
                <w:rFonts w:ascii="Arial" w:hAnsi="Arial" w:cs="Arial"/>
                <w:b/>
              </w:rPr>
            </w:pPr>
            <w:r w:rsidRPr="009F5AA0">
              <w:rPr>
                <w:rFonts w:ascii="Arial" w:hAnsi="Arial" w:cs="Arial"/>
                <w:b/>
              </w:rPr>
              <w:t>KEY RELATIONSHIPS:</w:t>
            </w:r>
          </w:p>
          <w:p w14:paraId="26FB14AC" w14:textId="77777777" w:rsidR="000655AF" w:rsidRPr="009F5AA0" w:rsidRDefault="000655AF" w:rsidP="006A223F">
            <w:pPr>
              <w:ind w:right="-166"/>
              <w:rPr>
                <w:rFonts w:ascii="Arial" w:hAnsi="Arial" w:cs="Arial"/>
                <w:b/>
              </w:rPr>
            </w:pPr>
          </w:p>
        </w:tc>
        <w:tc>
          <w:tcPr>
            <w:tcW w:w="5494" w:type="dxa"/>
          </w:tcPr>
          <w:p w14:paraId="0954D531" w14:textId="77777777" w:rsidR="00EA1C6E" w:rsidRPr="00B25445" w:rsidRDefault="00EA1C6E" w:rsidP="00F52524">
            <w:pPr>
              <w:numPr>
                <w:ilvl w:val="0"/>
                <w:numId w:val="25"/>
              </w:numPr>
              <w:rPr>
                <w:rFonts w:ascii="Arial" w:hAnsi="Arial" w:cs="Arial"/>
              </w:rPr>
            </w:pPr>
            <w:r w:rsidRPr="00B25445">
              <w:rPr>
                <w:rFonts w:ascii="Arial" w:hAnsi="Arial" w:cs="Arial"/>
              </w:rPr>
              <w:t xml:space="preserve">Managers and Staff within </w:t>
            </w:r>
            <w:r w:rsidR="00ED7759" w:rsidRPr="00B25445">
              <w:rPr>
                <w:rFonts w:ascii="Arial" w:hAnsi="Arial" w:cs="Arial"/>
              </w:rPr>
              <w:t>East Cornwall Primary Care Network</w:t>
            </w:r>
            <w:r w:rsidRPr="00B25445">
              <w:rPr>
                <w:rFonts w:ascii="Arial" w:hAnsi="Arial" w:cs="Arial"/>
              </w:rPr>
              <w:t xml:space="preserve"> and </w:t>
            </w:r>
            <w:r w:rsidR="00ED7759" w:rsidRPr="00B25445">
              <w:rPr>
                <w:rFonts w:ascii="Arial" w:hAnsi="Arial" w:cs="Arial"/>
              </w:rPr>
              <w:t xml:space="preserve">GP </w:t>
            </w:r>
            <w:r w:rsidRPr="00B25445">
              <w:rPr>
                <w:rFonts w:ascii="Arial" w:hAnsi="Arial" w:cs="Arial"/>
              </w:rPr>
              <w:t xml:space="preserve">practices </w:t>
            </w:r>
            <w:r w:rsidR="00ED7759" w:rsidRPr="00B25445">
              <w:rPr>
                <w:rFonts w:ascii="Arial" w:hAnsi="Arial" w:cs="Arial"/>
              </w:rPr>
              <w:t>within the network</w:t>
            </w:r>
          </w:p>
          <w:p w14:paraId="16836FF3" w14:textId="77777777" w:rsidR="005C1892" w:rsidRPr="00B25445" w:rsidRDefault="005C1892" w:rsidP="00F52524">
            <w:pPr>
              <w:numPr>
                <w:ilvl w:val="0"/>
                <w:numId w:val="25"/>
              </w:numPr>
              <w:rPr>
                <w:rFonts w:ascii="Arial" w:hAnsi="Arial" w:cs="Arial"/>
              </w:rPr>
            </w:pPr>
            <w:r w:rsidRPr="00B25445">
              <w:rPr>
                <w:rFonts w:ascii="Arial" w:hAnsi="Arial" w:cs="Arial"/>
              </w:rPr>
              <w:t>Clinical Pharmacist</w:t>
            </w:r>
            <w:r w:rsidR="00752875" w:rsidRPr="00B25445">
              <w:rPr>
                <w:rFonts w:ascii="Arial" w:hAnsi="Arial" w:cs="Arial"/>
              </w:rPr>
              <w:t>, pre-registration Pharmacists,</w:t>
            </w:r>
            <w:r w:rsidRPr="00B25445">
              <w:rPr>
                <w:rFonts w:ascii="Arial" w:hAnsi="Arial" w:cs="Arial"/>
              </w:rPr>
              <w:t xml:space="preserve"> Pharmacy Technicians</w:t>
            </w:r>
            <w:r w:rsidR="00752875" w:rsidRPr="00B25445">
              <w:rPr>
                <w:rFonts w:ascii="Arial" w:hAnsi="Arial" w:cs="Arial"/>
              </w:rPr>
              <w:t>, and apprentice Pharmacy Technicians</w:t>
            </w:r>
            <w:r w:rsidRPr="00B25445">
              <w:rPr>
                <w:rFonts w:ascii="Arial" w:hAnsi="Arial" w:cs="Arial"/>
              </w:rPr>
              <w:t xml:space="preserve"> employed through the Primary Care Network</w:t>
            </w:r>
          </w:p>
          <w:p w14:paraId="4B6A8B21" w14:textId="77777777" w:rsidR="00EA1C6E" w:rsidRPr="009F5AA0" w:rsidRDefault="00EA1C6E" w:rsidP="00F52524">
            <w:pPr>
              <w:numPr>
                <w:ilvl w:val="0"/>
                <w:numId w:val="25"/>
              </w:numPr>
              <w:rPr>
                <w:rFonts w:ascii="Arial" w:hAnsi="Arial" w:cs="Arial"/>
              </w:rPr>
            </w:pPr>
            <w:r w:rsidRPr="009F5AA0">
              <w:rPr>
                <w:rFonts w:ascii="Arial" w:hAnsi="Arial" w:cs="Arial"/>
              </w:rPr>
              <w:t>Patients and their Carers / Representatives</w:t>
            </w:r>
          </w:p>
          <w:p w14:paraId="51684043" w14:textId="77777777" w:rsidR="00EA1C6E" w:rsidRPr="009F5AA0" w:rsidRDefault="00EA1C6E" w:rsidP="00F52524">
            <w:pPr>
              <w:numPr>
                <w:ilvl w:val="0"/>
                <w:numId w:val="25"/>
              </w:numPr>
              <w:rPr>
                <w:rFonts w:ascii="Arial" w:hAnsi="Arial" w:cs="Arial"/>
              </w:rPr>
            </w:pPr>
            <w:r w:rsidRPr="009F5AA0">
              <w:rPr>
                <w:rFonts w:ascii="Arial" w:hAnsi="Arial" w:cs="Arial"/>
              </w:rPr>
              <w:t xml:space="preserve">GPs and Allied Health Professionals </w:t>
            </w:r>
          </w:p>
          <w:p w14:paraId="27762AED" w14:textId="77777777" w:rsidR="00EA1C6E" w:rsidRDefault="00EA1C6E" w:rsidP="00F52524">
            <w:pPr>
              <w:numPr>
                <w:ilvl w:val="0"/>
                <w:numId w:val="25"/>
              </w:numPr>
              <w:rPr>
                <w:rFonts w:ascii="Arial" w:hAnsi="Arial" w:cs="Arial"/>
              </w:rPr>
            </w:pPr>
            <w:r w:rsidRPr="009F5AA0">
              <w:rPr>
                <w:rFonts w:ascii="Arial" w:hAnsi="Arial" w:cs="Arial"/>
              </w:rPr>
              <w:t>Local Health and Social Care Providers</w:t>
            </w:r>
          </w:p>
          <w:p w14:paraId="7B597EBD" w14:textId="77777777" w:rsidR="00F52524" w:rsidRPr="00F52524" w:rsidRDefault="00F52524" w:rsidP="00F52524">
            <w:pPr>
              <w:pStyle w:val="Default"/>
              <w:numPr>
                <w:ilvl w:val="0"/>
                <w:numId w:val="25"/>
              </w:numPr>
              <w:rPr>
                <w:color w:val="auto"/>
                <w:lang w:val="en-GB"/>
              </w:rPr>
            </w:pPr>
            <w:r w:rsidRPr="00F52524">
              <w:rPr>
                <w:color w:val="auto"/>
                <w:lang w:val="en-GB"/>
              </w:rPr>
              <w:t>ICB medicines optimisation team</w:t>
            </w:r>
          </w:p>
          <w:p w14:paraId="33602527" w14:textId="77777777" w:rsidR="00F52524" w:rsidRPr="00F52524" w:rsidRDefault="00F52524" w:rsidP="00F52524">
            <w:pPr>
              <w:pStyle w:val="Default"/>
              <w:numPr>
                <w:ilvl w:val="0"/>
                <w:numId w:val="25"/>
              </w:numPr>
              <w:rPr>
                <w:color w:val="auto"/>
                <w:lang w:val="en-GB"/>
              </w:rPr>
            </w:pPr>
            <w:r w:rsidRPr="00F52524">
              <w:rPr>
                <w:color w:val="auto"/>
                <w:lang w:val="en-GB"/>
              </w:rPr>
              <w:t>Ensuring representation at GP prescribing leads meetings.</w:t>
            </w:r>
          </w:p>
          <w:p w14:paraId="0A7E12D3" w14:textId="77777777" w:rsidR="00F52524" w:rsidRPr="009F5AA0" w:rsidRDefault="00F52524" w:rsidP="00F52524">
            <w:pPr>
              <w:ind w:left="360"/>
              <w:rPr>
                <w:rFonts w:ascii="Arial" w:hAnsi="Arial" w:cs="Arial"/>
              </w:rPr>
            </w:pPr>
          </w:p>
          <w:p w14:paraId="21A4F156" w14:textId="77777777" w:rsidR="00203BDB" w:rsidRPr="009F5AA0" w:rsidRDefault="00203BDB" w:rsidP="00EA1C6E">
            <w:pPr>
              <w:ind w:right="-166"/>
              <w:rPr>
                <w:rFonts w:ascii="Arial" w:hAnsi="Arial" w:cs="Arial"/>
              </w:rPr>
            </w:pPr>
          </w:p>
        </w:tc>
      </w:tr>
      <w:tr w:rsidR="00203BDB" w:rsidRPr="009F5AA0" w14:paraId="1A7F2043" w14:textId="77777777" w:rsidTr="00AA6D02">
        <w:trPr>
          <w:trHeight w:val="456"/>
        </w:trPr>
        <w:tc>
          <w:tcPr>
            <w:tcW w:w="4395" w:type="dxa"/>
          </w:tcPr>
          <w:p w14:paraId="403FCED8" w14:textId="77777777" w:rsidR="00203BDB" w:rsidRPr="009F5AA0" w:rsidRDefault="000655AF" w:rsidP="006A223F">
            <w:pPr>
              <w:ind w:right="-166"/>
              <w:rPr>
                <w:rFonts w:ascii="Arial" w:hAnsi="Arial" w:cs="Arial"/>
                <w:b/>
              </w:rPr>
            </w:pPr>
            <w:r w:rsidRPr="009F5AA0">
              <w:rPr>
                <w:rFonts w:ascii="Arial" w:hAnsi="Arial" w:cs="Arial"/>
                <w:b/>
              </w:rPr>
              <w:t>HOURS PER WEEK:</w:t>
            </w:r>
          </w:p>
          <w:p w14:paraId="6AEEF9A0" w14:textId="77777777" w:rsidR="000655AF" w:rsidRPr="009F5AA0" w:rsidRDefault="000655AF" w:rsidP="006A223F">
            <w:pPr>
              <w:ind w:right="-166"/>
              <w:rPr>
                <w:rFonts w:ascii="Arial" w:hAnsi="Arial" w:cs="Arial"/>
                <w:b/>
              </w:rPr>
            </w:pPr>
          </w:p>
        </w:tc>
        <w:tc>
          <w:tcPr>
            <w:tcW w:w="5494" w:type="dxa"/>
          </w:tcPr>
          <w:p w14:paraId="6CEB6210" w14:textId="77777777" w:rsidR="004B1BAE" w:rsidRPr="004B1BAE" w:rsidRDefault="00D93708" w:rsidP="004B1BAE">
            <w:pPr>
              <w:autoSpaceDE w:val="0"/>
              <w:autoSpaceDN w:val="0"/>
              <w:adjustRightInd w:val="0"/>
              <w:rPr>
                <w:rFonts w:ascii="Arial" w:hAnsi="Arial" w:cs="Arial"/>
                <w:color w:val="000000"/>
                <w:sz w:val="24"/>
                <w:szCs w:val="24"/>
              </w:rPr>
            </w:pPr>
            <w:r>
              <w:rPr>
                <w:rFonts w:ascii="Arial" w:hAnsi="Arial" w:cs="Arial"/>
                <w:color w:val="000000"/>
              </w:rPr>
              <w:t>37.5 hours</w:t>
            </w:r>
          </w:p>
          <w:tbl>
            <w:tblPr>
              <w:tblW w:w="0" w:type="auto"/>
              <w:tblBorders>
                <w:top w:val="nil"/>
                <w:left w:val="nil"/>
                <w:bottom w:val="nil"/>
                <w:right w:val="nil"/>
              </w:tblBorders>
              <w:tblLook w:val="0000" w:firstRow="0" w:lastRow="0" w:firstColumn="0" w:lastColumn="0" w:noHBand="0" w:noVBand="0"/>
            </w:tblPr>
            <w:tblGrid>
              <w:gridCol w:w="222"/>
            </w:tblGrid>
            <w:tr w:rsidR="004B1BAE" w:rsidRPr="004B1BAE" w14:paraId="20E28300" w14:textId="77777777">
              <w:trPr>
                <w:trHeight w:val="229"/>
              </w:trPr>
              <w:tc>
                <w:tcPr>
                  <w:tcW w:w="0" w:type="auto"/>
                </w:tcPr>
                <w:p w14:paraId="1D1DF23B" w14:textId="77777777" w:rsidR="004B1BAE" w:rsidRPr="004B1BAE" w:rsidRDefault="004B1BAE" w:rsidP="00717F6F">
                  <w:pPr>
                    <w:framePr w:hSpace="180" w:wrap="around" w:vAnchor="page" w:hAnchor="margin" w:x="74" w:y="1891"/>
                    <w:autoSpaceDE w:val="0"/>
                    <w:autoSpaceDN w:val="0"/>
                    <w:adjustRightInd w:val="0"/>
                    <w:spacing w:after="0" w:line="240" w:lineRule="auto"/>
                    <w:rPr>
                      <w:rFonts w:ascii="Arial" w:hAnsi="Arial" w:cs="Arial"/>
                      <w:color w:val="000000"/>
                    </w:rPr>
                  </w:pPr>
                  <w:r w:rsidRPr="004B1BAE">
                    <w:rPr>
                      <w:rFonts w:ascii="Arial" w:hAnsi="Arial" w:cs="Arial"/>
                      <w:color w:val="000000"/>
                      <w:sz w:val="24"/>
                      <w:szCs w:val="24"/>
                    </w:rPr>
                    <w:t xml:space="preserve"> </w:t>
                  </w:r>
                </w:p>
              </w:tc>
            </w:tr>
          </w:tbl>
          <w:p w14:paraId="2CC84801" w14:textId="77777777" w:rsidR="00203BDB" w:rsidRPr="009F5AA0" w:rsidRDefault="00203BDB" w:rsidP="000655AF">
            <w:pPr>
              <w:ind w:right="-166"/>
              <w:rPr>
                <w:rFonts w:ascii="Arial" w:hAnsi="Arial" w:cs="Arial"/>
              </w:rPr>
            </w:pPr>
          </w:p>
        </w:tc>
      </w:tr>
      <w:tr w:rsidR="00203BDB" w:rsidRPr="009F5AA0" w14:paraId="1D48EBD3" w14:textId="77777777" w:rsidTr="00F115D9">
        <w:tc>
          <w:tcPr>
            <w:tcW w:w="4395" w:type="dxa"/>
          </w:tcPr>
          <w:p w14:paraId="1A057246" w14:textId="77777777" w:rsidR="00203BDB" w:rsidRPr="009F5AA0" w:rsidRDefault="009D50BC" w:rsidP="006A223F">
            <w:pPr>
              <w:ind w:right="-166"/>
              <w:rPr>
                <w:rFonts w:ascii="Arial" w:hAnsi="Arial" w:cs="Arial"/>
                <w:b/>
              </w:rPr>
            </w:pPr>
            <w:r>
              <w:rPr>
                <w:rFonts w:ascii="Arial" w:hAnsi="Arial" w:cs="Arial"/>
                <w:b/>
              </w:rPr>
              <w:t>PLACE OF WORK</w:t>
            </w:r>
            <w:r w:rsidR="000655AF" w:rsidRPr="009F5AA0">
              <w:rPr>
                <w:rFonts w:ascii="Arial" w:hAnsi="Arial" w:cs="Arial"/>
                <w:b/>
              </w:rPr>
              <w:t>:</w:t>
            </w:r>
          </w:p>
          <w:p w14:paraId="5DFDA94A" w14:textId="77777777" w:rsidR="000655AF" w:rsidRPr="009F5AA0" w:rsidRDefault="000655AF" w:rsidP="006A223F">
            <w:pPr>
              <w:ind w:right="-166"/>
              <w:rPr>
                <w:rFonts w:ascii="Arial" w:hAnsi="Arial" w:cs="Arial"/>
                <w:b/>
              </w:rPr>
            </w:pPr>
          </w:p>
        </w:tc>
        <w:tc>
          <w:tcPr>
            <w:tcW w:w="5494" w:type="dxa"/>
          </w:tcPr>
          <w:p w14:paraId="67546F1F" w14:textId="77777777" w:rsidR="004B1BAE" w:rsidRPr="004B1BAE" w:rsidRDefault="008739C3" w:rsidP="004B1BAE">
            <w:pPr>
              <w:autoSpaceDE w:val="0"/>
              <w:autoSpaceDN w:val="0"/>
              <w:adjustRightInd w:val="0"/>
              <w:rPr>
                <w:rFonts w:ascii="Arial" w:hAnsi="Arial" w:cs="Arial"/>
                <w:color w:val="000000"/>
                <w:sz w:val="24"/>
                <w:szCs w:val="24"/>
              </w:rPr>
            </w:pPr>
            <w:r>
              <w:rPr>
                <w:rFonts w:ascii="Arial" w:hAnsi="Arial" w:cs="Arial"/>
                <w:color w:val="000000"/>
              </w:rPr>
              <w:t>East Cornwall PCN member practices and PCN hub</w:t>
            </w:r>
          </w:p>
          <w:tbl>
            <w:tblPr>
              <w:tblW w:w="0" w:type="auto"/>
              <w:tblBorders>
                <w:top w:val="nil"/>
                <w:left w:val="nil"/>
                <w:bottom w:val="nil"/>
                <w:right w:val="nil"/>
              </w:tblBorders>
              <w:tblLook w:val="0000" w:firstRow="0" w:lastRow="0" w:firstColumn="0" w:lastColumn="0" w:noHBand="0" w:noVBand="0"/>
            </w:tblPr>
            <w:tblGrid>
              <w:gridCol w:w="222"/>
            </w:tblGrid>
            <w:tr w:rsidR="004B1BAE" w:rsidRPr="004B1BAE" w14:paraId="539AA910" w14:textId="77777777">
              <w:trPr>
                <w:trHeight w:val="229"/>
              </w:trPr>
              <w:tc>
                <w:tcPr>
                  <w:tcW w:w="0" w:type="auto"/>
                </w:tcPr>
                <w:p w14:paraId="2D37E00A" w14:textId="77777777" w:rsidR="004B1BAE" w:rsidRPr="004B1BAE" w:rsidRDefault="004B1BAE" w:rsidP="00717F6F">
                  <w:pPr>
                    <w:framePr w:hSpace="180" w:wrap="around" w:vAnchor="page" w:hAnchor="margin" w:x="74" w:y="1891"/>
                    <w:autoSpaceDE w:val="0"/>
                    <w:autoSpaceDN w:val="0"/>
                    <w:adjustRightInd w:val="0"/>
                    <w:spacing w:after="0" w:line="240" w:lineRule="auto"/>
                    <w:rPr>
                      <w:rFonts w:ascii="Arial" w:hAnsi="Arial" w:cs="Arial"/>
                      <w:color w:val="000000"/>
                    </w:rPr>
                  </w:pPr>
                  <w:r w:rsidRPr="004B1BAE">
                    <w:rPr>
                      <w:rFonts w:ascii="Arial" w:hAnsi="Arial" w:cs="Arial"/>
                      <w:color w:val="000000"/>
                      <w:sz w:val="24"/>
                      <w:szCs w:val="24"/>
                    </w:rPr>
                    <w:t xml:space="preserve"> </w:t>
                  </w:r>
                </w:p>
              </w:tc>
            </w:tr>
          </w:tbl>
          <w:p w14:paraId="6F54A4F3" w14:textId="77777777" w:rsidR="00203BDB" w:rsidRPr="009F5AA0" w:rsidRDefault="00203BDB" w:rsidP="000655AF">
            <w:pPr>
              <w:ind w:right="-166"/>
              <w:rPr>
                <w:rFonts w:ascii="Arial" w:hAnsi="Arial" w:cs="Arial"/>
              </w:rPr>
            </w:pPr>
          </w:p>
        </w:tc>
      </w:tr>
    </w:tbl>
    <w:p w14:paraId="118BC6B6" w14:textId="77777777" w:rsidR="006A5F1D" w:rsidRPr="009F5AA0" w:rsidRDefault="008739C3" w:rsidP="008739C3">
      <w:pPr>
        <w:ind w:right="-166"/>
        <w:rPr>
          <w:rFonts w:ascii="Arial" w:hAnsi="Arial" w:cs="Arial"/>
          <w:b/>
        </w:rPr>
      </w:pPr>
      <w:r>
        <w:rPr>
          <w:rFonts w:ascii="Arial" w:hAnsi="Arial" w:cs="Arial"/>
          <w:b/>
        </w:rPr>
        <w:t xml:space="preserve">   </w:t>
      </w:r>
    </w:p>
    <w:p w14:paraId="3A52EB6A" w14:textId="77777777" w:rsidR="006E36C5" w:rsidRDefault="006E36C5" w:rsidP="008739C3">
      <w:pPr>
        <w:pStyle w:val="Default"/>
        <w:ind w:left="142"/>
        <w:rPr>
          <w:b/>
          <w:bCs/>
          <w:sz w:val="22"/>
          <w:szCs w:val="22"/>
        </w:rPr>
      </w:pPr>
      <w:r w:rsidRPr="009F5AA0">
        <w:rPr>
          <w:b/>
          <w:bCs/>
          <w:sz w:val="22"/>
          <w:szCs w:val="22"/>
        </w:rPr>
        <w:t xml:space="preserve">JOB PURPOSE </w:t>
      </w:r>
    </w:p>
    <w:p w14:paraId="1A1E1D4C" w14:textId="77777777" w:rsidR="00873BED" w:rsidRPr="009F5AA0" w:rsidRDefault="00873BED" w:rsidP="006E36C5">
      <w:pPr>
        <w:pStyle w:val="Default"/>
        <w:rPr>
          <w:sz w:val="22"/>
          <w:szCs w:val="22"/>
        </w:rPr>
      </w:pPr>
    </w:p>
    <w:p w14:paraId="1056B3A5" w14:textId="77777777" w:rsidR="002B59C3" w:rsidRPr="00B25445" w:rsidRDefault="00F52524" w:rsidP="008739C3">
      <w:pPr>
        <w:widowControl w:val="0"/>
        <w:spacing w:after="0" w:line="240" w:lineRule="auto"/>
        <w:ind w:left="142" w:right="-1"/>
        <w:jc w:val="both"/>
        <w:rPr>
          <w:rFonts w:ascii="Arial" w:hAnsi="Arial" w:cs="Arial"/>
          <w:bCs/>
          <w:iCs/>
        </w:rPr>
      </w:pPr>
      <w:r>
        <w:rPr>
          <w:rFonts w:ascii="Arial" w:hAnsi="Arial" w:cs="Arial"/>
          <w:bCs/>
          <w:iCs/>
        </w:rPr>
        <w:t xml:space="preserve">This is a combined strategic and operational role leading on PCN pharmacy services, and ensuring delivery of those services. </w:t>
      </w:r>
      <w:r w:rsidR="002B59C3" w:rsidRPr="009F5AA0">
        <w:rPr>
          <w:rFonts w:ascii="Arial" w:hAnsi="Arial" w:cs="Arial"/>
          <w:bCs/>
          <w:iCs/>
        </w:rPr>
        <w:t>The post holder will deliver clinical</w:t>
      </w:r>
      <w:r w:rsidR="00D93708">
        <w:rPr>
          <w:rFonts w:ascii="Arial" w:hAnsi="Arial" w:cs="Arial"/>
          <w:bCs/>
          <w:iCs/>
        </w:rPr>
        <w:t xml:space="preserve"> leadership to the PCN pharmacy team</w:t>
      </w:r>
      <w:r w:rsidR="00D245FA">
        <w:rPr>
          <w:rFonts w:ascii="Arial" w:hAnsi="Arial" w:cs="Arial"/>
          <w:bCs/>
          <w:iCs/>
        </w:rPr>
        <w:t xml:space="preserve"> and deliver clinical support to the </w:t>
      </w:r>
      <w:r w:rsidR="002B59C3" w:rsidRPr="009F5AA0">
        <w:rPr>
          <w:rFonts w:ascii="Arial" w:hAnsi="Arial" w:cs="Arial"/>
          <w:bCs/>
          <w:iCs/>
        </w:rPr>
        <w:t>practices within the</w:t>
      </w:r>
      <w:r w:rsidR="00837DAD">
        <w:rPr>
          <w:rFonts w:ascii="Arial" w:hAnsi="Arial" w:cs="Arial"/>
          <w:bCs/>
          <w:iCs/>
        </w:rPr>
        <w:t xml:space="preserve"> East</w:t>
      </w:r>
      <w:r w:rsidR="002B59C3" w:rsidRPr="009F5AA0">
        <w:rPr>
          <w:rFonts w:ascii="Arial" w:hAnsi="Arial" w:cs="Arial"/>
          <w:bCs/>
          <w:iCs/>
        </w:rPr>
        <w:t xml:space="preserve"> </w:t>
      </w:r>
      <w:r w:rsidR="00837DAD">
        <w:rPr>
          <w:rFonts w:ascii="Arial" w:hAnsi="Arial" w:cs="Arial"/>
          <w:bCs/>
          <w:iCs/>
        </w:rPr>
        <w:t>Cornwall Primary Care Network</w:t>
      </w:r>
      <w:r w:rsidR="002B59C3" w:rsidRPr="009F5AA0">
        <w:rPr>
          <w:rFonts w:ascii="Arial" w:hAnsi="Arial" w:cs="Arial"/>
          <w:bCs/>
          <w:iCs/>
        </w:rPr>
        <w:t xml:space="preserve"> as </w:t>
      </w:r>
      <w:r w:rsidR="00D245FA">
        <w:rPr>
          <w:rFonts w:ascii="Arial" w:hAnsi="Arial" w:cs="Arial"/>
          <w:bCs/>
          <w:iCs/>
        </w:rPr>
        <w:t xml:space="preserve">necessary. </w:t>
      </w:r>
      <w:r w:rsidR="002B59C3" w:rsidRPr="009F5AA0">
        <w:rPr>
          <w:rFonts w:ascii="Arial" w:hAnsi="Arial" w:cs="Arial"/>
          <w:bCs/>
          <w:iCs/>
        </w:rPr>
        <w:t xml:space="preserve">Duties will include </w:t>
      </w:r>
      <w:r w:rsidR="00D245FA">
        <w:rPr>
          <w:rFonts w:ascii="Arial" w:hAnsi="Arial" w:cs="Arial"/>
          <w:bCs/>
          <w:iCs/>
        </w:rPr>
        <w:t>clinical supervision, line management, compassionate &amp; visionary leadership, project development and programme delivery</w:t>
      </w:r>
      <w:r w:rsidR="002B59C3" w:rsidRPr="00B25445">
        <w:rPr>
          <w:rFonts w:ascii="Arial" w:hAnsi="Arial" w:cs="Arial"/>
          <w:bCs/>
          <w:iCs/>
        </w:rPr>
        <w:t>.</w:t>
      </w:r>
      <w:r w:rsidR="00C47843" w:rsidRPr="00B25445">
        <w:rPr>
          <w:rFonts w:ascii="Arial" w:hAnsi="Arial" w:cs="Arial"/>
          <w:bCs/>
          <w:iCs/>
        </w:rPr>
        <w:t xml:space="preserve"> The post holder will be a</w:t>
      </w:r>
      <w:r w:rsidR="006C255D">
        <w:rPr>
          <w:rFonts w:ascii="Arial" w:hAnsi="Arial" w:cs="Arial"/>
          <w:bCs/>
          <w:iCs/>
        </w:rPr>
        <w:t xml:space="preserve">n </w:t>
      </w:r>
      <w:r w:rsidR="00C47843" w:rsidRPr="00B25445">
        <w:rPr>
          <w:rFonts w:ascii="Arial" w:hAnsi="Arial" w:cs="Arial"/>
          <w:bCs/>
          <w:iCs/>
        </w:rPr>
        <w:t>expert in a clinical specialty and act as a clinical lead for this in the ARRS team, as well as actively supporting the developmen</w:t>
      </w:r>
      <w:r w:rsidR="005C1892" w:rsidRPr="00B25445">
        <w:rPr>
          <w:rFonts w:ascii="Arial" w:hAnsi="Arial" w:cs="Arial"/>
          <w:bCs/>
          <w:iCs/>
        </w:rPr>
        <w:t>t and supervision of the clinical pharmacy team. There will also be a dedicated project working element to this post, working at a strategic level across the PCN to promote best practice, quality improvement and population level patient safety.</w:t>
      </w:r>
      <w:r w:rsidR="00B722EE">
        <w:rPr>
          <w:rFonts w:ascii="Arial" w:hAnsi="Arial" w:cs="Arial"/>
          <w:bCs/>
          <w:iCs/>
        </w:rPr>
        <w:t xml:space="preserve"> The post holder will also run their own clinics in a general practice or clinical hub setting. </w:t>
      </w:r>
      <w:r>
        <w:rPr>
          <w:rFonts w:ascii="Arial" w:hAnsi="Arial" w:cs="Arial"/>
          <w:bCs/>
          <w:iCs/>
        </w:rPr>
        <w:t>The post holder will have line management and appraisal responsibility for the pharmacy team.</w:t>
      </w:r>
    </w:p>
    <w:p w14:paraId="69367BE8" w14:textId="77777777" w:rsidR="006E36C5" w:rsidRPr="005C1892" w:rsidRDefault="006E36C5" w:rsidP="00F52524">
      <w:pPr>
        <w:pStyle w:val="Default"/>
        <w:rPr>
          <w:color w:val="FF0000"/>
          <w:sz w:val="22"/>
          <w:szCs w:val="22"/>
        </w:rPr>
      </w:pPr>
    </w:p>
    <w:p w14:paraId="6A3C719C" w14:textId="77777777" w:rsidR="006E36C5" w:rsidRPr="009F5AA0" w:rsidRDefault="006E36C5" w:rsidP="006E36C5">
      <w:pPr>
        <w:pStyle w:val="Default"/>
        <w:rPr>
          <w:color w:val="auto"/>
          <w:sz w:val="22"/>
          <w:szCs w:val="22"/>
        </w:rPr>
      </w:pPr>
    </w:p>
    <w:p w14:paraId="2BDF50F4" w14:textId="77777777" w:rsidR="006E36C5" w:rsidRPr="009F5AA0" w:rsidRDefault="006E36C5" w:rsidP="006E36C5">
      <w:pPr>
        <w:pStyle w:val="Default"/>
        <w:rPr>
          <w:color w:val="auto"/>
          <w:sz w:val="22"/>
          <w:szCs w:val="22"/>
        </w:rPr>
      </w:pPr>
      <w:r w:rsidRPr="009F5AA0">
        <w:rPr>
          <w:b/>
          <w:bCs/>
          <w:color w:val="auto"/>
          <w:sz w:val="22"/>
          <w:szCs w:val="22"/>
        </w:rPr>
        <w:t xml:space="preserve">KEY DUTIES AND RESPONSIBILITIES </w:t>
      </w:r>
    </w:p>
    <w:p w14:paraId="31316DF8" w14:textId="77777777" w:rsidR="006E36C5" w:rsidRPr="009F5AA0" w:rsidRDefault="006E36C5" w:rsidP="006E36C5">
      <w:pPr>
        <w:pStyle w:val="Default"/>
        <w:rPr>
          <w:b/>
          <w:bCs/>
          <w:color w:val="auto"/>
          <w:sz w:val="22"/>
          <w:szCs w:val="22"/>
        </w:rPr>
      </w:pPr>
    </w:p>
    <w:p w14:paraId="505487F4" w14:textId="77777777" w:rsidR="006E36C5" w:rsidRDefault="006E36C5" w:rsidP="006E36C5">
      <w:pPr>
        <w:pStyle w:val="Default"/>
        <w:rPr>
          <w:b/>
          <w:bCs/>
          <w:color w:val="auto"/>
          <w:sz w:val="22"/>
          <w:szCs w:val="22"/>
        </w:rPr>
      </w:pPr>
      <w:r w:rsidRPr="009F5AA0">
        <w:rPr>
          <w:b/>
          <w:bCs/>
          <w:color w:val="auto"/>
          <w:sz w:val="22"/>
          <w:szCs w:val="22"/>
        </w:rPr>
        <w:t xml:space="preserve">CLINICAL RESPONSIBILITIES </w:t>
      </w:r>
    </w:p>
    <w:p w14:paraId="55F072B5" w14:textId="77777777" w:rsidR="00DB41B8" w:rsidRPr="009F5AA0" w:rsidRDefault="00DB41B8" w:rsidP="006E36C5">
      <w:pPr>
        <w:pStyle w:val="Default"/>
        <w:rPr>
          <w:color w:val="auto"/>
          <w:sz w:val="22"/>
          <w:szCs w:val="22"/>
        </w:rPr>
      </w:pPr>
    </w:p>
    <w:p w14:paraId="046D6625" w14:textId="77777777" w:rsidR="00DB41B8" w:rsidRPr="00B722EE" w:rsidRDefault="00DB41B8" w:rsidP="00DB41B8">
      <w:pPr>
        <w:widowControl w:val="0"/>
        <w:numPr>
          <w:ilvl w:val="0"/>
          <w:numId w:val="28"/>
        </w:numPr>
        <w:spacing w:after="0" w:line="240" w:lineRule="auto"/>
        <w:ind w:right="-1"/>
        <w:jc w:val="both"/>
        <w:rPr>
          <w:rFonts w:ascii="Arial" w:hAnsi="Arial" w:cs="Arial"/>
          <w:bCs/>
          <w:iCs/>
        </w:rPr>
      </w:pPr>
      <w:r w:rsidRPr="009F5AA0">
        <w:rPr>
          <w:rFonts w:ascii="Arial" w:hAnsi="Arial" w:cs="Arial"/>
          <w:bCs/>
          <w:iCs/>
        </w:rPr>
        <w:t xml:space="preserve">Identify patients requiring medication review and conduct appropriate medication review clinics or home visits if required by the organisation/practices and liaise with carers, Community Health </w:t>
      </w:r>
      <w:r>
        <w:rPr>
          <w:rFonts w:ascii="Arial" w:hAnsi="Arial" w:cs="Arial"/>
          <w:bCs/>
          <w:iCs/>
        </w:rPr>
        <w:t>teams</w:t>
      </w:r>
      <w:r w:rsidRPr="009F5AA0">
        <w:rPr>
          <w:rFonts w:ascii="Arial" w:hAnsi="Arial" w:cs="Arial"/>
          <w:bCs/>
          <w:iCs/>
        </w:rPr>
        <w:t xml:space="preserve"> or social care staff in order to optimise drug therapy, reduce polypharmacy and minimise unnecessary waste, </w:t>
      </w:r>
      <w:r w:rsidR="00B722EE" w:rsidRPr="009F5AA0">
        <w:rPr>
          <w:rFonts w:ascii="Arial" w:hAnsi="Arial" w:cs="Arial"/>
          <w:bCs/>
          <w:iCs/>
        </w:rPr>
        <w:t>communicating</w:t>
      </w:r>
      <w:r w:rsidRPr="009F5AA0">
        <w:rPr>
          <w:rFonts w:ascii="Arial" w:hAnsi="Arial" w:cs="Arial"/>
          <w:bCs/>
          <w:iCs/>
        </w:rPr>
        <w:t xml:space="preserve"> directly with patients as necessary. </w:t>
      </w:r>
    </w:p>
    <w:p w14:paraId="73F44B7E" w14:textId="77777777" w:rsidR="00087562" w:rsidRPr="00E83056" w:rsidRDefault="00087562" w:rsidP="00087562">
      <w:pPr>
        <w:widowControl w:val="0"/>
        <w:spacing w:after="0" w:line="240" w:lineRule="auto"/>
        <w:ind w:right="-1"/>
        <w:jc w:val="both"/>
        <w:rPr>
          <w:rFonts w:ascii="Arial" w:hAnsi="Arial" w:cs="Arial"/>
          <w:bCs/>
          <w:iCs/>
        </w:rPr>
      </w:pPr>
    </w:p>
    <w:p w14:paraId="7E01077F" w14:textId="77777777" w:rsidR="00E83056" w:rsidRPr="00E0023F" w:rsidRDefault="00087562" w:rsidP="00E0023F">
      <w:pPr>
        <w:pStyle w:val="ListParagraph"/>
        <w:widowControl w:val="0"/>
        <w:numPr>
          <w:ilvl w:val="0"/>
          <w:numId w:val="28"/>
        </w:numPr>
        <w:spacing w:after="0" w:line="240" w:lineRule="auto"/>
        <w:ind w:right="-1"/>
        <w:jc w:val="both"/>
        <w:rPr>
          <w:rFonts w:ascii="Arial" w:hAnsi="Arial" w:cs="Arial"/>
          <w:bCs/>
          <w:iCs/>
        </w:rPr>
      </w:pPr>
      <w:r w:rsidRPr="00E0023F">
        <w:rPr>
          <w:rFonts w:ascii="Arial" w:hAnsi="Arial" w:cs="Arial"/>
          <w:bCs/>
          <w:iCs/>
        </w:rPr>
        <w:t xml:space="preserve">Provide </w:t>
      </w:r>
      <w:r w:rsidR="002B59C3" w:rsidRPr="00E0023F">
        <w:rPr>
          <w:rFonts w:ascii="Arial" w:hAnsi="Arial" w:cs="Arial"/>
          <w:bCs/>
          <w:iCs/>
        </w:rPr>
        <w:t>pharmaceutical support to a designated group of GP practices or care settings to enable them to develop, implement and monitor an agreed prescribing plan which meets the objectives of the medicines management plan.</w:t>
      </w:r>
    </w:p>
    <w:p w14:paraId="0889948B" w14:textId="77777777" w:rsidR="00E83056" w:rsidRPr="00E83056" w:rsidRDefault="00E83056" w:rsidP="00E83056">
      <w:pPr>
        <w:widowControl w:val="0"/>
        <w:spacing w:after="0" w:line="240" w:lineRule="auto"/>
        <w:ind w:right="-1"/>
        <w:jc w:val="both"/>
        <w:rPr>
          <w:rFonts w:ascii="Arial" w:hAnsi="Arial" w:cs="Arial"/>
          <w:bCs/>
          <w:iCs/>
        </w:rPr>
      </w:pPr>
    </w:p>
    <w:p w14:paraId="21144049" w14:textId="77777777" w:rsidR="002B59C3" w:rsidRPr="00E0023F" w:rsidRDefault="002B59C3" w:rsidP="00E0023F">
      <w:pPr>
        <w:pStyle w:val="ListParagraph"/>
        <w:widowControl w:val="0"/>
        <w:numPr>
          <w:ilvl w:val="0"/>
          <w:numId w:val="28"/>
        </w:numPr>
        <w:spacing w:after="0" w:line="240" w:lineRule="auto"/>
        <w:ind w:right="-1"/>
        <w:jc w:val="both"/>
        <w:rPr>
          <w:rFonts w:ascii="Arial" w:hAnsi="Arial" w:cs="Arial"/>
          <w:bCs/>
          <w:iCs/>
        </w:rPr>
      </w:pPr>
      <w:r w:rsidRPr="00E0023F">
        <w:rPr>
          <w:rFonts w:ascii="Arial" w:hAnsi="Arial" w:cs="Arial"/>
          <w:bCs/>
          <w:iCs/>
        </w:rPr>
        <w:t xml:space="preserve">Assist practices/ care settings in developing formularies, guidelines and policies to ensure the </w:t>
      </w:r>
      <w:r w:rsidRPr="00E0023F">
        <w:rPr>
          <w:rFonts w:ascii="Arial" w:hAnsi="Arial" w:cs="Arial"/>
          <w:bCs/>
          <w:iCs/>
        </w:rPr>
        <w:lastRenderedPageBreak/>
        <w:t xml:space="preserve">implementation of </w:t>
      </w:r>
      <w:smartTag w:uri="urn:schemas-microsoft-com:office:smarttags" w:element="stockticker">
        <w:r w:rsidRPr="00E0023F">
          <w:rPr>
            <w:rFonts w:ascii="Arial" w:hAnsi="Arial" w:cs="Arial"/>
            <w:bCs/>
            <w:iCs/>
          </w:rPr>
          <w:t>NICE</w:t>
        </w:r>
      </w:smartTag>
      <w:r w:rsidRPr="00E0023F">
        <w:rPr>
          <w:rFonts w:ascii="Arial" w:hAnsi="Arial" w:cs="Arial"/>
          <w:bCs/>
          <w:iCs/>
        </w:rPr>
        <w:t xml:space="preserve"> guidelines, National Service Frameworks and the requirements of the medicines-related aspects of the GMS contract.</w:t>
      </w:r>
    </w:p>
    <w:p w14:paraId="20F2F54E" w14:textId="77777777" w:rsidR="00E0023F" w:rsidRDefault="00E0023F" w:rsidP="00E0023F">
      <w:pPr>
        <w:widowControl w:val="0"/>
        <w:spacing w:after="0" w:line="240" w:lineRule="auto"/>
        <w:ind w:right="-1"/>
        <w:jc w:val="both"/>
        <w:rPr>
          <w:rFonts w:ascii="Arial" w:hAnsi="Arial" w:cs="Arial"/>
          <w:bCs/>
          <w:iCs/>
        </w:rPr>
      </w:pPr>
    </w:p>
    <w:p w14:paraId="23B98170" w14:textId="77777777" w:rsidR="00E0023F" w:rsidRDefault="00E0023F" w:rsidP="00E0023F">
      <w:pPr>
        <w:pStyle w:val="ListParagraph"/>
        <w:widowControl w:val="0"/>
        <w:numPr>
          <w:ilvl w:val="0"/>
          <w:numId w:val="28"/>
        </w:numPr>
        <w:spacing w:after="0" w:line="240" w:lineRule="auto"/>
        <w:ind w:right="-1"/>
        <w:jc w:val="both"/>
        <w:rPr>
          <w:rFonts w:ascii="Arial" w:hAnsi="Arial" w:cs="Arial"/>
          <w:bCs/>
          <w:iCs/>
        </w:rPr>
      </w:pPr>
      <w:r w:rsidRPr="00E0023F">
        <w:rPr>
          <w:rFonts w:ascii="Arial" w:hAnsi="Arial" w:cs="Arial"/>
          <w:bCs/>
          <w:iCs/>
        </w:rPr>
        <w:t>Lead on population level health management projects for proactive QI in medicines safety. This will include the formation of a virtual workforce to deliver eclipse and routine medicines safety audit to the practices within ECPCN. This may extend to providing network level resilience to core contractual medicines safety e.g. CQC medicines governance indicators</w:t>
      </w:r>
    </w:p>
    <w:p w14:paraId="1EA75FD6" w14:textId="77777777" w:rsidR="00E0023F" w:rsidRPr="00E0023F" w:rsidRDefault="00E0023F" w:rsidP="00E0023F">
      <w:pPr>
        <w:widowControl w:val="0"/>
        <w:spacing w:after="0" w:line="240" w:lineRule="auto"/>
        <w:ind w:right="-1"/>
        <w:jc w:val="both"/>
        <w:rPr>
          <w:rFonts w:ascii="Arial" w:hAnsi="Arial" w:cs="Arial"/>
          <w:bCs/>
          <w:iCs/>
        </w:rPr>
      </w:pPr>
    </w:p>
    <w:p w14:paraId="1614466C" w14:textId="77777777" w:rsidR="00E0023F" w:rsidRDefault="00E0023F" w:rsidP="00E0023F">
      <w:pPr>
        <w:pStyle w:val="ListParagraph"/>
        <w:widowControl w:val="0"/>
        <w:numPr>
          <w:ilvl w:val="0"/>
          <w:numId w:val="28"/>
        </w:numPr>
        <w:spacing w:after="0" w:line="240" w:lineRule="auto"/>
        <w:ind w:right="-1"/>
        <w:jc w:val="both"/>
        <w:rPr>
          <w:rFonts w:ascii="Arial" w:hAnsi="Arial" w:cs="Arial"/>
          <w:bCs/>
          <w:iCs/>
        </w:rPr>
      </w:pPr>
      <w:r w:rsidRPr="00E0023F">
        <w:rPr>
          <w:rFonts w:ascii="Arial" w:hAnsi="Arial" w:cs="Arial"/>
          <w:bCs/>
          <w:iCs/>
        </w:rPr>
        <w:t>Support the delivery of innovative population health interventions in chronic disease areas (e.g. heart failure, diabetes, atrial fibrillation)</w:t>
      </w:r>
    </w:p>
    <w:p w14:paraId="22DE611F" w14:textId="77777777" w:rsidR="00E0023F" w:rsidRPr="00E0023F" w:rsidRDefault="00E0023F" w:rsidP="00E0023F">
      <w:pPr>
        <w:pStyle w:val="ListParagraph"/>
        <w:widowControl w:val="0"/>
        <w:spacing w:after="0" w:line="240" w:lineRule="auto"/>
        <w:ind w:left="360" w:right="-1"/>
        <w:jc w:val="both"/>
        <w:rPr>
          <w:rFonts w:ascii="Arial" w:hAnsi="Arial" w:cs="Arial"/>
          <w:bCs/>
          <w:iCs/>
        </w:rPr>
      </w:pPr>
    </w:p>
    <w:p w14:paraId="4840AB77" w14:textId="77777777" w:rsidR="00E0023F" w:rsidRDefault="00E0023F" w:rsidP="00E0023F">
      <w:pPr>
        <w:pStyle w:val="ListParagraph"/>
        <w:widowControl w:val="0"/>
        <w:numPr>
          <w:ilvl w:val="0"/>
          <w:numId w:val="28"/>
        </w:numPr>
        <w:spacing w:after="0" w:line="240" w:lineRule="auto"/>
        <w:ind w:right="-1"/>
        <w:jc w:val="both"/>
        <w:rPr>
          <w:rFonts w:ascii="Arial" w:hAnsi="Arial" w:cs="Arial"/>
          <w:bCs/>
          <w:iCs/>
        </w:rPr>
      </w:pPr>
      <w:r w:rsidRPr="00E0023F">
        <w:rPr>
          <w:rFonts w:ascii="Arial" w:hAnsi="Arial" w:cs="Arial"/>
          <w:bCs/>
          <w:iCs/>
        </w:rPr>
        <w:t>Develop relationships with third sector providers (e.g. community pharmacy) within the network to deliver relevant DES and IIF domains involving external partners, such as GP CPCS</w:t>
      </w:r>
    </w:p>
    <w:p w14:paraId="73FEDFD3" w14:textId="77777777" w:rsidR="00E0023F" w:rsidRPr="00E0023F" w:rsidRDefault="00E0023F" w:rsidP="00E0023F">
      <w:pPr>
        <w:pStyle w:val="ListParagraph"/>
        <w:widowControl w:val="0"/>
        <w:spacing w:after="0" w:line="240" w:lineRule="auto"/>
        <w:ind w:left="360" w:right="-1"/>
        <w:jc w:val="both"/>
        <w:rPr>
          <w:rFonts w:ascii="Arial" w:hAnsi="Arial" w:cs="Arial"/>
          <w:bCs/>
          <w:iCs/>
        </w:rPr>
      </w:pPr>
    </w:p>
    <w:p w14:paraId="13DD9B90" w14:textId="77777777" w:rsidR="00E0023F" w:rsidRPr="00E0023F" w:rsidRDefault="00E0023F" w:rsidP="00E0023F">
      <w:pPr>
        <w:pStyle w:val="ListParagraph"/>
        <w:widowControl w:val="0"/>
        <w:numPr>
          <w:ilvl w:val="0"/>
          <w:numId w:val="28"/>
        </w:numPr>
        <w:spacing w:after="0" w:line="240" w:lineRule="auto"/>
        <w:ind w:right="-1"/>
        <w:jc w:val="both"/>
        <w:rPr>
          <w:rFonts w:ascii="Arial" w:hAnsi="Arial" w:cs="Arial"/>
          <w:bCs/>
          <w:iCs/>
        </w:rPr>
      </w:pPr>
      <w:r w:rsidRPr="00E0023F">
        <w:rPr>
          <w:rFonts w:ascii="Arial" w:hAnsi="Arial" w:cs="Arial"/>
          <w:bCs/>
          <w:iCs/>
        </w:rPr>
        <w:t xml:space="preserve">Deliver ad hoc clinics and clinical interventions aligned to the PCN workplan </w:t>
      </w:r>
    </w:p>
    <w:p w14:paraId="37A5AB2B" w14:textId="77777777" w:rsidR="002B59C3" w:rsidRPr="009F5AA0" w:rsidRDefault="002B59C3" w:rsidP="002B59C3">
      <w:pPr>
        <w:widowControl w:val="0"/>
        <w:spacing w:after="0" w:line="240" w:lineRule="auto"/>
        <w:ind w:right="-692"/>
        <w:rPr>
          <w:rFonts w:ascii="Arial" w:hAnsi="Arial" w:cs="Arial"/>
          <w:bCs/>
          <w:iCs/>
        </w:rPr>
      </w:pPr>
    </w:p>
    <w:p w14:paraId="69A471E0" w14:textId="77777777" w:rsidR="002B59C3" w:rsidRPr="009F5AA0" w:rsidRDefault="002B59C3" w:rsidP="00BE1E41">
      <w:pPr>
        <w:widowControl w:val="0"/>
        <w:numPr>
          <w:ilvl w:val="0"/>
          <w:numId w:val="28"/>
        </w:numPr>
        <w:spacing w:after="0" w:line="240" w:lineRule="auto"/>
        <w:ind w:right="-1"/>
        <w:jc w:val="both"/>
        <w:rPr>
          <w:rFonts w:ascii="Arial" w:hAnsi="Arial" w:cs="Arial"/>
          <w:bCs/>
          <w:iCs/>
        </w:rPr>
      </w:pPr>
      <w:r w:rsidRPr="009F5AA0">
        <w:rPr>
          <w:rFonts w:ascii="Arial" w:hAnsi="Arial" w:cs="Arial"/>
          <w:bCs/>
          <w:iCs/>
        </w:rPr>
        <w:t>Advise GPs, care staff and primary health care teams on risk management processes relating to the prescribing and monitoring of specialist drugs e.g. controlled drugs and those subject to shared care arrangements.</w:t>
      </w:r>
    </w:p>
    <w:p w14:paraId="64B195BC" w14:textId="77777777" w:rsidR="002B59C3" w:rsidRPr="009F5AA0" w:rsidRDefault="002B59C3" w:rsidP="002B59C3">
      <w:pPr>
        <w:widowControl w:val="0"/>
        <w:spacing w:after="0" w:line="240" w:lineRule="auto"/>
        <w:ind w:right="-692"/>
        <w:rPr>
          <w:rFonts w:ascii="Arial" w:hAnsi="Arial" w:cs="Arial"/>
          <w:bCs/>
          <w:iCs/>
        </w:rPr>
      </w:pPr>
    </w:p>
    <w:p w14:paraId="0BCA34B4" w14:textId="77777777" w:rsidR="00B722EE" w:rsidRDefault="00347BEB" w:rsidP="00B722EE">
      <w:pPr>
        <w:widowControl w:val="0"/>
        <w:numPr>
          <w:ilvl w:val="0"/>
          <w:numId w:val="28"/>
        </w:numPr>
        <w:spacing w:after="0" w:line="240" w:lineRule="auto"/>
        <w:ind w:right="-1"/>
        <w:jc w:val="both"/>
        <w:rPr>
          <w:rFonts w:ascii="Arial" w:hAnsi="Arial" w:cs="Arial"/>
          <w:bCs/>
          <w:iCs/>
        </w:rPr>
      </w:pPr>
      <w:r>
        <w:rPr>
          <w:rFonts w:ascii="Arial" w:hAnsi="Arial" w:cs="Arial"/>
          <w:bCs/>
          <w:iCs/>
        </w:rPr>
        <w:t xml:space="preserve">Lead the pharmacy team agenda with </w:t>
      </w:r>
      <w:r w:rsidR="002B59C3" w:rsidRPr="009F5AA0">
        <w:rPr>
          <w:rFonts w:ascii="Arial" w:hAnsi="Arial" w:cs="Arial"/>
          <w:bCs/>
          <w:iCs/>
        </w:rPr>
        <w:t>practices to review specific areas of prescribing, specified by the line management or identified with the GP prescribing lead, including the interpretation of e-PACT data and the use of practice information to review prescribing and identify areas for action.</w:t>
      </w:r>
    </w:p>
    <w:p w14:paraId="675483FA" w14:textId="77777777" w:rsidR="00B722EE" w:rsidRPr="00B722EE" w:rsidRDefault="00B722EE" w:rsidP="00B722EE">
      <w:pPr>
        <w:widowControl w:val="0"/>
        <w:spacing w:after="0" w:line="240" w:lineRule="auto"/>
        <w:ind w:right="-1"/>
        <w:jc w:val="both"/>
        <w:rPr>
          <w:rFonts w:ascii="Arial" w:hAnsi="Arial" w:cs="Arial"/>
          <w:bCs/>
          <w:iCs/>
        </w:rPr>
      </w:pPr>
    </w:p>
    <w:p w14:paraId="3057FC91" w14:textId="77777777" w:rsidR="00B722EE" w:rsidRPr="009F5AA0" w:rsidRDefault="00B722EE" w:rsidP="004B1BAE">
      <w:pPr>
        <w:widowControl w:val="0"/>
        <w:numPr>
          <w:ilvl w:val="0"/>
          <w:numId w:val="28"/>
        </w:numPr>
        <w:spacing w:after="0" w:line="240" w:lineRule="auto"/>
        <w:ind w:right="-1"/>
        <w:jc w:val="both"/>
        <w:rPr>
          <w:rFonts w:ascii="Arial" w:hAnsi="Arial" w:cs="Arial"/>
          <w:bCs/>
          <w:iCs/>
        </w:rPr>
      </w:pPr>
      <w:r>
        <w:rPr>
          <w:rFonts w:ascii="Arial" w:hAnsi="Arial" w:cs="Arial"/>
          <w:bCs/>
          <w:iCs/>
        </w:rPr>
        <w:t>Provide clinical leadership to the PCN Clinical Hub interdisciplinary team.</w:t>
      </w:r>
    </w:p>
    <w:p w14:paraId="3A810BFC" w14:textId="77777777" w:rsidR="002B59C3" w:rsidRPr="009F5AA0" w:rsidRDefault="002B59C3" w:rsidP="002B59C3">
      <w:pPr>
        <w:widowControl w:val="0"/>
        <w:spacing w:after="0" w:line="240" w:lineRule="auto"/>
        <w:ind w:right="-692"/>
        <w:rPr>
          <w:rFonts w:ascii="Arial" w:hAnsi="Arial" w:cs="Arial"/>
          <w:bCs/>
          <w:iCs/>
        </w:rPr>
      </w:pPr>
    </w:p>
    <w:p w14:paraId="03B59D10" w14:textId="77777777" w:rsidR="002B59C3" w:rsidRPr="009F5AA0" w:rsidRDefault="00347BEB" w:rsidP="004B1BAE">
      <w:pPr>
        <w:widowControl w:val="0"/>
        <w:numPr>
          <w:ilvl w:val="0"/>
          <w:numId w:val="28"/>
        </w:numPr>
        <w:spacing w:after="0" w:line="240" w:lineRule="auto"/>
        <w:ind w:right="-1"/>
        <w:jc w:val="both"/>
        <w:rPr>
          <w:rFonts w:ascii="Arial" w:hAnsi="Arial" w:cs="Arial"/>
          <w:bCs/>
          <w:iCs/>
        </w:rPr>
      </w:pPr>
      <w:r>
        <w:rPr>
          <w:rFonts w:ascii="Arial" w:hAnsi="Arial" w:cs="Arial"/>
          <w:bCs/>
          <w:iCs/>
        </w:rPr>
        <w:t xml:space="preserve">Develop </w:t>
      </w:r>
      <w:r w:rsidR="002B59C3" w:rsidRPr="009F5AA0">
        <w:rPr>
          <w:rFonts w:ascii="Arial" w:hAnsi="Arial" w:cs="Arial"/>
          <w:bCs/>
          <w:iCs/>
        </w:rPr>
        <w:t>and review</w:t>
      </w:r>
      <w:r>
        <w:rPr>
          <w:rFonts w:ascii="Arial" w:hAnsi="Arial" w:cs="Arial"/>
          <w:bCs/>
          <w:iCs/>
        </w:rPr>
        <w:t xml:space="preserve"> PCN</w:t>
      </w:r>
      <w:r w:rsidR="002B59C3" w:rsidRPr="009F5AA0">
        <w:rPr>
          <w:rFonts w:ascii="Arial" w:hAnsi="Arial" w:cs="Arial"/>
          <w:bCs/>
          <w:iCs/>
        </w:rPr>
        <w:t xml:space="preserve"> policy with regard to prescribing systems and </w:t>
      </w:r>
      <w:r>
        <w:rPr>
          <w:rFonts w:ascii="Arial" w:hAnsi="Arial" w:cs="Arial"/>
          <w:bCs/>
          <w:iCs/>
        </w:rPr>
        <w:t>quality improvement</w:t>
      </w:r>
      <w:r w:rsidR="002B59C3" w:rsidRPr="009F5AA0">
        <w:rPr>
          <w:rFonts w:ascii="Arial" w:hAnsi="Arial" w:cs="Arial"/>
          <w:bCs/>
          <w:iCs/>
        </w:rPr>
        <w:t xml:space="preserve"> to encourage the implementation of prescribing guidance and monitoring guidelines where appropriate. </w:t>
      </w:r>
    </w:p>
    <w:p w14:paraId="69573278" w14:textId="77777777" w:rsidR="002B59C3" w:rsidRPr="009F5AA0" w:rsidRDefault="002B59C3" w:rsidP="002B59C3">
      <w:pPr>
        <w:widowControl w:val="0"/>
        <w:spacing w:after="0" w:line="240" w:lineRule="auto"/>
        <w:ind w:left="360" w:right="-692"/>
        <w:rPr>
          <w:rFonts w:ascii="Arial" w:hAnsi="Arial" w:cs="Arial"/>
          <w:bCs/>
          <w:iCs/>
        </w:rPr>
      </w:pPr>
    </w:p>
    <w:p w14:paraId="5138269F" w14:textId="77777777" w:rsidR="002B59C3" w:rsidRPr="009F5AA0" w:rsidRDefault="002B59C3" w:rsidP="004B1BAE">
      <w:pPr>
        <w:widowControl w:val="0"/>
        <w:numPr>
          <w:ilvl w:val="0"/>
          <w:numId w:val="28"/>
        </w:numPr>
        <w:spacing w:after="0" w:line="240" w:lineRule="auto"/>
        <w:ind w:right="-1"/>
        <w:jc w:val="both"/>
        <w:rPr>
          <w:rFonts w:ascii="Arial" w:hAnsi="Arial" w:cs="Arial"/>
          <w:bCs/>
          <w:iCs/>
        </w:rPr>
      </w:pPr>
      <w:r w:rsidRPr="009F5AA0">
        <w:rPr>
          <w:rFonts w:ascii="Arial" w:hAnsi="Arial" w:cs="Arial"/>
          <w:bCs/>
          <w:iCs/>
        </w:rPr>
        <w:t>Liaise with Community Pharmacists</w:t>
      </w:r>
      <w:r w:rsidR="00347BEB">
        <w:rPr>
          <w:rFonts w:ascii="Arial" w:hAnsi="Arial" w:cs="Arial"/>
          <w:bCs/>
          <w:iCs/>
        </w:rPr>
        <w:t xml:space="preserve"> and develop the key strategic relationship with Cornwall LPC</w:t>
      </w:r>
      <w:r w:rsidRPr="009F5AA0">
        <w:rPr>
          <w:rFonts w:ascii="Arial" w:hAnsi="Arial" w:cs="Arial"/>
          <w:bCs/>
          <w:iCs/>
        </w:rPr>
        <w:t xml:space="preserve"> to encourage them to reinforce changes made, encouraging them to identify savings which can be achieved with regard to generics, dose optimisations etc. and to assist in building their relationship with the practice.</w:t>
      </w:r>
    </w:p>
    <w:p w14:paraId="722E735B" w14:textId="77777777" w:rsidR="002B59C3" w:rsidRPr="009F5AA0" w:rsidRDefault="002B59C3" w:rsidP="00347BEB">
      <w:pPr>
        <w:widowControl w:val="0"/>
        <w:spacing w:after="0" w:line="240" w:lineRule="auto"/>
        <w:ind w:right="-692"/>
        <w:rPr>
          <w:rFonts w:ascii="Arial" w:hAnsi="Arial" w:cs="Arial"/>
          <w:bCs/>
          <w:iCs/>
        </w:rPr>
      </w:pPr>
    </w:p>
    <w:p w14:paraId="7B0C62D7" w14:textId="77777777" w:rsidR="002B59C3" w:rsidRPr="009F5AA0" w:rsidRDefault="002B59C3" w:rsidP="004B1BAE">
      <w:pPr>
        <w:widowControl w:val="0"/>
        <w:numPr>
          <w:ilvl w:val="0"/>
          <w:numId w:val="28"/>
        </w:numPr>
        <w:spacing w:after="0" w:line="240" w:lineRule="auto"/>
        <w:ind w:right="-1"/>
        <w:jc w:val="both"/>
        <w:rPr>
          <w:rFonts w:ascii="Arial" w:hAnsi="Arial" w:cs="Arial"/>
          <w:bCs/>
          <w:iCs/>
        </w:rPr>
      </w:pPr>
      <w:r w:rsidRPr="009F5AA0">
        <w:rPr>
          <w:rFonts w:ascii="Arial" w:hAnsi="Arial" w:cs="Arial"/>
          <w:bCs/>
          <w:iCs/>
        </w:rPr>
        <w:t>Provide advice and support to improve the disease registers within each practice to ensure all suitable patients are identified and offered suitable treatment and monitoring for their condition.</w:t>
      </w:r>
    </w:p>
    <w:p w14:paraId="2538CAD1" w14:textId="77777777" w:rsidR="002B59C3" w:rsidRPr="009F5AA0" w:rsidRDefault="002B59C3" w:rsidP="002B59C3">
      <w:pPr>
        <w:widowControl w:val="0"/>
        <w:spacing w:after="0" w:line="240" w:lineRule="auto"/>
        <w:ind w:left="360" w:right="-692"/>
        <w:rPr>
          <w:rFonts w:ascii="Arial" w:hAnsi="Arial" w:cs="Arial"/>
          <w:bCs/>
          <w:iCs/>
        </w:rPr>
      </w:pPr>
    </w:p>
    <w:p w14:paraId="0EC97F62" w14:textId="77777777" w:rsidR="002B59C3" w:rsidRPr="009F5AA0" w:rsidRDefault="002B59C3" w:rsidP="004B1BAE">
      <w:pPr>
        <w:widowControl w:val="0"/>
        <w:numPr>
          <w:ilvl w:val="0"/>
          <w:numId w:val="28"/>
        </w:numPr>
        <w:spacing w:after="0" w:line="240" w:lineRule="auto"/>
        <w:ind w:right="-1"/>
        <w:jc w:val="both"/>
        <w:rPr>
          <w:rFonts w:ascii="Arial" w:hAnsi="Arial" w:cs="Arial"/>
          <w:bCs/>
          <w:iCs/>
        </w:rPr>
      </w:pPr>
      <w:r w:rsidRPr="009F5AA0">
        <w:rPr>
          <w:rFonts w:ascii="Arial" w:hAnsi="Arial" w:cs="Arial"/>
          <w:bCs/>
          <w:iCs/>
        </w:rPr>
        <w:t>Facilitate and participate in multi-disciplinary meetings related to prescribing topics and to engage in the training of other healthcare professionals and practice staff on matters relating to medicines usage.</w:t>
      </w:r>
    </w:p>
    <w:p w14:paraId="632882B4" w14:textId="77777777" w:rsidR="002B59C3" w:rsidRPr="009F5AA0" w:rsidRDefault="002B59C3" w:rsidP="002B59C3">
      <w:pPr>
        <w:widowControl w:val="0"/>
        <w:spacing w:after="0" w:line="240" w:lineRule="auto"/>
        <w:ind w:right="-692"/>
        <w:rPr>
          <w:rFonts w:ascii="Arial" w:hAnsi="Arial" w:cs="Arial"/>
          <w:bCs/>
          <w:iCs/>
        </w:rPr>
      </w:pPr>
    </w:p>
    <w:p w14:paraId="242B24C2" w14:textId="77777777" w:rsidR="00131BB3" w:rsidRDefault="002B59C3" w:rsidP="00347BEB">
      <w:pPr>
        <w:widowControl w:val="0"/>
        <w:numPr>
          <w:ilvl w:val="0"/>
          <w:numId w:val="28"/>
        </w:numPr>
        <w:spacing w:after="0" w:line="240" w:lineRule="auto"/>
        <w:ind w:right="-1"/>
        <w:jc w:val="both"/>
        <w:rPr>
          <w:rFonts w:ascii="Arial" w:hAnsi="Arial" w:cs="Arial"/>
          <w:bCs/>
          <w:iCs/>
        </w:rPr>
      </w:pPr>
      <w:r w:rsidRPr="009F5AA0">
        <w:rPr>
          <w:rFonts w:ascii="Arial" w:hAnsi="Arial" w:cs="Arial"/>
          <w:bCs/>
          <w:iCs/>
        </w:rPr>
        <w:t xml:space="preserve">Attend </w:t>
      </w:r>
      <w:r w:rsidR="00347BEB">
        <w:rPr>
          <w:rFonts w:ascii="Arial" w:hAnsi="Arial" w:cs="Arial"/>
          <w:bCs/>
          <w:iCs/>
        </w:rPr>
        <w:t xml:space="preserve">and arrange where necessary </w:t>
      </w:r>
      <w:r w:rsidRPr="009F5AA0">
        <w:rPr>
          <w:rFonts w:ascii="Arial" w:hAnsi="Arial" w:cs="Arial"/>
          <w:bCs/>
          <w:iCs/>
        </w:rPr>
        <w:t xml:space="preserve">primary/secondary care interface meetings in designated specialist therapeutic areas to improve the cost effective and evidence based use of medicines across </w:t>
      </w:r>
      <w:r w:rsidR="00AA6D02">
        <w:rPr>
          <w:rFonts w:ascii="Arial" w:hAnsi="Arial" w:cs="Arial"/>
          <w:bCs/>
          <w:iCs/>
        </w:rPr>
        <w:t>locality</w:t>
      </w:r>
      <w:r w:rsidRPr="009F5AA0">
        <w:rPr>
          <w:rFonts w:ascii="Arial" w:hAnsi="Arial" w:cs="Arial"/>
          <w:bCs/>
          <w:iCs/>
        </w:rPr>
        <w:t xml:space="preserve"> and develop links with the hospital pharmacists involved in these areas.</w:t>
      </w:r>
    </w:p>
    <w:p w14:paraId="262DF980" w14:textId="77777777" w:rsidR="00347BEB" w:rsidRPr="00347BEB" w:rsidRDefault="00347BEB" w:rsidP="00347BEB">
      <w:pPr>
        <w:widowControl w:val="0"/>
        <w:spacing w:after="0" w:line="240" w:lineRule="auto"/>
        <w:ind w:right="-1"/>
        <w:jc w:val="both"/>
        <w:rPr>
          <w:rFonts w:ascii="Arial" w:hAnsi="Arial" w:cs="Arial"/>
          <w:bCs/>
          <w:iCs/>
        </w:rPr>
      </w:pPr>
    </w:p>
    <w:p w14:paraId="4CC960DE" w14:textId="77777777" w:rsidR="00131BB3" w:rsidRPr="006C255D" w:rsidRDefault="00347BEB" w:rsidP="00131BB3">
      <w:pPr>
        <w:widowControl w:val="0"/>
        <w:numPr>
          <w:ilvl w:val="0"/>
          <w:numId w:val="28"/>
        </w:numPr>
        <w:spacing w:after="0" w:line="240" w:lineRule="auto"/>
        <w:ind w:right="-1"/>
        <w:jc w:val="both"/>
        <w:rPr>
          <w:rFonts w:ascii="Arial" w:hAnsi="Arial" w:cs="Arial"/>
          <w:bCs/>
          <w:iCs/>
          <w:color w:val="000000" w:themeColor="text1"/>
        </w:rPr>
      </w:pPr>
      <w:r>
        <w:rPr>
          <w:rFonts w:ascii="Arial" w:hAnsi="Arial" w:cs="Arial"/>
          <w:bCs/>
          <w:iCs/>
          <w:color w:val="000000" w:themeColor="text1"/>
        </w:rPr>
        <w:t xml:space="preserve">Lead the strategic implementation of </w:t>
      </w:r>
      <w:r w:rsidR="00131BB3" w:rsidRPr="006C255D">
        <w:rPr>
          <w:rFonts w:ascii="Arial" w:hAnsi="Arial" w:cs="Arial"/>
          <w:bCs/>
          <w:iCs/>
          <w:color w:val="000000" w:themeColor="text1"/>
        </w:rPr>
        <w:t xml:space="preserve"> clinical audits of prescribing in areas identified by yourself and agreed by the PCN or as directed by the PCN, feedback the results and implement changes in conjunction with the relevant practice team.</w:t>
      </w:r>
    </w:p>
    <w:p w14:paraId="6495F56B" w14:textId="77777777" w:rsidR="002B59C3" w:rsidRPr="006C255D" w:rsidRDefault="002B59C3" w:rsidP="002B59C3">
      <w:pPr>
        <w:widowControl w:val="0"/>
        <w:spacing w:after="0" w:line="240" w:lineRule="auto"/>
        <w:ind w:right="-692"/>
        <w:rPr>
          <w:rFonts w:ascii="Arial" w:hAnsi="Arial" w:cs="Arial"/>
          <w:bCs/>
          <w:iCs/>
          <w:color w:val="000000" w:themeColor="text1"/>
        </w:rPr>
      </w:pPr>
    </w:p>
    <w:p w14:paraId="67F502BA" w14:textId="77777777" w:rsidR="00B25445" w:rsidRDefault="002B59C3" w:rsidP="00B722EE">
      <w:pPr>
        <w:widowControl w:val="0"/>
        <w:numPr>
          <w:ilvl w:val="0"/>
          <w:numId w:val="28"/>
        </w:numPr>
        <w:spacing w:after="0" w:line="240" w:lineRule="auto"/>
        <w:ind w:right="-1"/>
        <w:jc w:val="both"/>
        <w:rPr>
          <w:rFonts w:ascii="Arial" w:hAnsi="Arial" w:cs="Arial"/>
          <w:bCs/>
          <w:iCs/>
          <w:color w:val="000000" w:themeColor="text1"/>
        </w:rPr>
      </w:pPr>
      <w:r w:rsidRPr="006C255D">
        <w:rPr>
          <w:rFonts w:ascii="Arial" w:hAnsi="Arial" w:cs="Arial"/>
          <w:bCs/>
          <w:iCs/>
          <w:color w:val="000000" w:themeColor="text1"/>
        </w:rPr>
        <w:t>Undertake any other duties appropriate to the grade as allocated by line management</w:t>
      </w:r>
      <w:r w:rsidR="00AC6DBE" w:rsidRPr="006C255D">
        <w:rPr>
          <w:rFonts w:ascii="Arial" w:hAnsi="Arial" w:cs="Arial"/>
          <w:bCs/>
          <w:iCs/>
          <w:color w:val="000000" w:themeColor="text1"/>
        </w:rPr>
        <w:t xml:space="preserve"> </w:t>
      </w:r>
    </w:p>
    <w:p w14:paraId="3D769940" w14:textId="77777777" w:rsidR="00B722EE" w:rsidRPr="00B722EE" w:rsidRDefault="00B722EE" w:rsidP="00B722EE">
      <w:pPr>
        <w:widowControl w:val="0"/>
        <w:spacing w:after="0" w:line="240" w:lineRule="auto"/>
        <w:ind w:right="-1"/>
        <w:jc w:val="both"/>
        <w:rPr>
          <w:rFonts w:ascii="Arial" w:hAnsi="Arial" w:cs="Arial"/>
          <w:bCs/>
          <w:iCs/>
          <w:color w:val="000000" w:themeColor="text1"/>
        </w:rPr>
      </w:pPr>
    </w:p>
    <w:p w14:paraId="09E1F383" w14:textId="77777777" w:rsidR="00F52524" w:rsidRDefault="00B25445" w:rsidP="00F52524">
      <w:pPr>
        <w:widowControl w:val="0"/>
        <w:numPr>
          <w:ilvl w:val="0"/>
          <w:numId w:val="28"/>
        </w:numPr>
        <w:spacing w:after="0" w:line="240" w:lineRule="auto"/>
        <w:ind w:right="-1"/>
        <w:jc w:val="both"/>
        <w:rPr>
          <w:rFonts w:ascii="Arial" w:hAnsi="Arial" w:cs="Arial"/>
          <w:b/>
          <w:bCs/>
          <w:lang w:val="en-US"/>
        </w:rPr>
      </w:pPr>
      <w:r w:rsidRPr="00347BEB">
        <w:rPr>
          <w:rFonts w:ascii="Arial" w:hAnsi="Arial" w:cs="Arial"/>
          <w:bCs/>
          <w:iCs/>
          <w:color w:val="000000" w:themeColor="text1"/>
        </w:rPr>
        <w:t xml:space="preserve">Act as professional lead </w:t>
      </w:r>
      <w:r w:rsidR="00AC6DBE" w:rsidRPr="00347BEB">
        <w:rPr>
          <w:rFonts w:ascii="Arial" w:hAnsi="Arial" w:cs="Arial"/>
          <w:bCs/>
          <w:iCs/>
          <w:color w:val="000000" w:themeColor="text1"/>
        </w:rPr>
        <w:t>for strategic support and delivery of</w:t>
      </w:r>
      <w:r w:rsidRPr="00347BEB">
        <w:rPr>
          <w:rFonts w:ascii="Arial" w:hAnsi="Arial" w:cs="Arial"/>
          <w:bCs/>
          <w:iCs/>
          <w:color w:val="000000" w:themeColor="text1"/>
        </w:rPr>
        <w:t xml:space="preserve"> </w:t>
      </w:r>
      <w:r w:rsidR="00AC6DBE" w:rsidRPr="00347BEB">
        <w:rPr>
          <w:rFonts w:ascii="Arial" w:hAnsi="Arial" w:cs="Arial"/>
          <w:bCs/>
          <w:iCs/>
          <w:color w:val="000000" w:themeColor="text1"/>
        </w:rPr>
        <w:t>network DES</w:t>
      </w:r>
      <w:r w:rsidRPr="00347BEB">
        <w:rPr>
          <w:rFonts w:ascii="Arial" w:hAnsi="Arial" w:cs="Arial"/>
          <w:bCs/>
          <w:iCs/>
          <w:color w:val="000000" w:themeColor="text1"/>
        </w:rPr>
        <w:t xml:space="preserve"> </w:t>
      </w:r>
      <w:r w:rsidR="00347BEB" w:rsidRPr="00347BEB">
        <w:rPr>
          <w:rFonts w:ascii="Arial" w:hAnsi="Arial" w:cs="Arial"/>
          <w:bCs/>
          <w:iCs/>
          <w:color w:val="000000" w:themeColor="text1"/>
        </w:rPr>
        <w:t xml:space="preserve">and IIF </w:t>
      </w:r>
      <w:r w:rsidRPr="00347BEB">
        <w:rPr>
          <w:rFonts w:ascii="Arial" w:hAnsi="Arial" w:cs="Arial"/>
          <w:bCs/>
          <w:iCs/>
          <w:color w:val="000000" w:themeColor="text1"/>
        </w:rPr>
        <w:t xml:space="preserve">at a population level. Proposals will be </w:t>
      </w:r>
      <w:r w:rsidR="00347BEB" w:rsidRPr="00347BEB">
        <w:rPr>
          <w:rFonts w:ascii="Arial" w:hAnsi="Arial" w:cs="Arial"/>
          <w:bCs/>
          <w:iCs/>
          <w:color w:val="000000" w:themeColor="text1"/>
        </w:rPr>
        <w:t>developed and designed</w:t>
      </w:r>
      <w:r w:rsidRPr="00347BEB">
        <w:rPr>
          <w:rFonts w:ascii="Arial" w:hAnsi="Arial" w:cs="Arial"/>
          <w:bCs/>
          <w:iCs/>
          <w:color w:val="000000" w:themeColor="text1"/>
        </w:rPr>
        <w:t xml:space="preserve"> by the </w:t>
      </w:r>
      <w:r w:rsidR="00347BEB" w:rsidRPr="00347BEB">
        <w:rPr>
          <w:rFonts w:ascii="Arial" w:hAnsi="Arial" w:cs="Arial"/>
          <w:bCs/>
          <w:iCs/>
          <w:color w:val="000000" w:themeColor="text1"/>
        </w:rPr>
        <w:t xml:space="preserve">post holder </w:t>
      </w:r>
      <w:r w:rsidRPr="00347BEB">
        <w:rPr>
          <w:rFonts w:ascii="Arial" w:hAnsi="Arial" w:cs="Arial"/>
          <w:bCs/>
          <w:iCs/>
          <w:color w:val="000000" w:themeColor="text1"/>
        </w:rPr>
        <w:t xml:space="preserve">and worked up with members of the network senior leadership team (i.e. </w:t>
      </w:r>
      <w:r w:rsidR="00347BEB" w:rsidRPr="00347BEB">
        <w:rPr>
          <w:rFonts w:ascii="Arial" w:hAnsi="Arial" w:cs="Arial"/>
          <w:bCs/>
          <w:iCs/>
          <w:color w:val="000000" w:themeColor="text1"/>
        </w:rPr>
        <w:t>Care co-ordinator team</w:t>
      </w:r>
      <w:r w:rsidRPr="00347BEB">
        <w:rPr>
          <w:rFonts w:ascii="Arial" w:hAnsi="Arial" w:cs="Arial"/>
          <w:bCs/>
          <w:iCs/>
          <w:color w:val="000000" w:themeColor="text1"/>
        </w:rPr>
        <w:t xml:space="preserve"> and Strategic Ops Manager) before being presented to the board for approval. </w:t>
      </w:r>
    </w:p>
    <w:p w14:paraId="3C47921A" w14:textId="77777777" w:rsidR="00F52524" w:rsidRPr="00F52524" w:rsidRDefault="00F52524" w:rsidP="00F52524">
      <w:pPr>
        <w:widowControl w:val="0"/>
        <w:spacing w:after="0" w:line="240" w:lineRule="auto"/>
        <w:ind w:right="-1"/>
        <w:jc w:val="both"/>
        <w:rPr>
          <w:rFonts w:ascii="Arial" w:hAnsi="Arial" w:cs="Arial"/>
          <w:b/>
          <w:bCs/>
          <w:lang w:val="en-US"/>
        </w:rPr>
      </w:pPr>
    </w:p>
    <w:p w14:paraId="20BCBB0D" w14:textId="77777777" w:rsidR="00F52524" w:rsidRPr="00F52524" w:rsidRDefault="00F52524" w:rsidP="00F52524">
      <w:pPr>
        <w:pStyle w:val="Default"/>
        <w:numPr>
          <w:ilvl w:val="0"/>
          <w:numId w:val="28"/>
        </w:numPr>
        <w:rPr>
          <w:color w:val="auto"/>
          <w:lang w:val="en-GB"/>
        </w:rPr>
      </w:pPr>
      <w:r w:rsidRPr="00F52524">
        <w:rPr>
          <w:color w:val="auto"/>
          <w:lang w:val="en-GB"/>
        </w:rPr>
        <w:t>Ensuring there are systems in place for the pharmacy team to review and action safety alerts, CQC searches and ensuring safe prescribing across PCN.</w:t>
      </w:r>
    </w:p>
    <w:p w14:paraId="03609FC4" w14:textId="77777777" w:rsidR="00347BEB" w:rsidRDefault="00347BEB" w:rsidP="00347BEB">
      <w:pPr>
        <w:widowControl w:val="0"/>
        <w:spacing w:after="0" w:line="240" w:lineRule="auto"/>
        <w:ind w:right="-1"/>
        <w:jc w:val="both"/>
        <w:rPr>
          <w:rFonts w:ascii="Arial" w:hAnsi="Arial" w:cs="Arial"/>
          <w:b/>
          <w:bCs/>
          <w:lang w:val="en-US"/>
        </w:rPr>
      </w:pPr>
    </w:p>
    <w:p w14:paraId="2CDDE4F7" w14:textId="77777777" w:rsidR="00347BEB" w:rsidRPr="00B53919" w:rsidRDefault="00347BEB" w:rsidP="00B53919">
      <w:pPr>
        <w:widowControl w:val="0"/>
        <w:spacing w:after="0" w:line="240" w:lineRule="auto"/>
        <w:ind w:right="-692"/>
        <w:rPr>
          <w:rFonts w:ascii="Arial" w:hAnsi="Arial" w:cs="Arial"/>
          <w:b/>
          <w:iCs/>
        </w:rPr>
      </w:pPr>
      <w:r w:rsidRPr="00B53919">
        <w:rPr>
          <w:rFonts w:ascii="Arial" w:hAnsi="Arial" w:cs="Arial"/>
          <w:b/>
          <w:iCs/>
        </w:rPr>
        <w:t>Education</w:t>
      </w:r>
      <w:r w:rsidR="00B722EE">
        <w:rPr>
          <w:rFonts w:ascii="Arial" w:hAnsi="Arial" w:cs="Arial"/>
          <w:b/>
          <w:iCs/>
        </w:rPr>
        <w:t xml:space="preserve"> </w:t>
      </w:r>
      <w:r w:rsidRPr="00B53919">
        <w:rPr>
          <w:rFonts w:ascii="Arial" w:hAnsi="Arial" w:cs="Arial"/>
          <w:b/>
          <w:iCs/>
        </w:rPr>
        <w:t>and Clinical Leadership</w:t>
      </w:r>
    </w:p>
    <w:p w14:paraId="57A5AB80" w14:textId="77777777" w:rsidR="00347BEB" w:rsidRPr="00B53919" w:rsidRDefault="00347BEB" w:rsidP="00B53919">
      <w:pPr>
        <w:widowControl w:val="0"/>
        <w:spacing w:after="0" w:line="240" w:lineRule="auto"/>
        <w:ind w:right="-692"/>
        <w:rPr>
          <w:rFonts w:ascii="Arial" w:hAnsi="Arial" w:cs="Arial"/>
          <w:bCs/>
          <w:iCs/>
        </w:rPr>
      </w:pPr>
    </w:p>
    <w:p w14:paraId="09B12A31" w14:textId="77777777" w:rsidR="00347BEB" w:rsidRPr="00B53919" w:rsidRDefault="00347BEB" w:rsidP="00B53919">
      <w:pPr>
        <w:pStyle w:val="ListParagraph"/>
        <w:widowControl w:val="0"/>
        <w:numPr>
          <w:ilvl w:val="0"/>
          <w:numId w:val="39"/>
        </w:numPr>
        <w:spacing w:after="0" w:line="240" w:lineRule="auto"/>
        <w:ind w:left="360" w:right="-692"/>
        <w:rPr>
          <w:rFonts w:ascii="Arial" w:hAnsi="Arial" w:cs="Arial"/>
          <w:bCs/>
          <w:iCs/>
        </w:rPr>
      </w:pPr>
      <w:r w:rsidRPr="00B53919">
        <w:rPr>
          <w:rFonts w:ascii="Arial" w:hAnsi="Arial" w:cs="Arial"/>
          <w:bCs/>
          <w:iCs/>
        </w:rPr>
        <w:t>Lead and develop the education &amp; training strategy for the PCN pharmacy team (and other ARRS roles where necessary) across the PCN</w:t>
      </w:r>
    </w:p>
    <w:p w14:paraId="6CAC415C" w14:textId="77777777" w:rsidR="00B53919" w:rsidRPr="00B53919" w:rsidRDefault="00B53919" w:rsidP="00D93708">
      <w:pPr>
        <w:pStyle w:val="ListParagraph"/>
        <w:widowControl w:val="0"/>
        <w:spacing w:after="0" w:line="240" w:lineRule="auto"/>
        <w:ind w:left="360" w:right="-692"/>
        <w:rPr>
          <w:rFonts w:ascii="Arial" w:hAnsi="Arial" w:cs="Arial"/>
          <w:bCs/>
          <w:iCs/>
        </w:rPr>
      </w:pPr>
    </w:p>
    <w:p w14:paraId="27546308" w14:textId="77777777" w:rsidR="00B53919" w:rsidRPr="00B722EE" w:rsidRDefault="00B53919" w:rsidP="00B722EE">
      <w:pPr>
        <w:widowControl w:val="0"/>
        <w:spacing w:after="0" w:line="240" w:lineRule="auto"/>
        <w:ind w:right="-692"/>
        <w:rPr>
          <w:rFonts w:ascii="Arial" w:hAnsi="Arial" w:cs="Arial"/>
          <w:bCs/>
          <w:iCs/>
        </w:rPr>
      </w:pPr>
    </w:p>
    <w:p w14:paraId="6B67E014" w14:textId="77777777" w:rsidR="00B53919" w:rsidRPr="00B53919" w:rsidRDefault="00B53919" w:rsidP="00B53919">
      <w:pPr>
        <w:pStyle w:val="ListParagraph"/>
        <w:widowControl w:val="0"/>
        <w:numPr>
          <w:ilvl w:val="0"/>
          <w:numId w:val="39"/>
        </w:numPr>
        <w:spacing w:after="0" w:line="240" w:lineRule="auto"/>
        <w:ind w:left="360" w:right="-692"/>
        <w:rPr>
          <w:rFonts w:ascii="Arial" w:hAnsi="Arial" w:cs="Arial"/>
          <w:bCs/>
          <w:iCs/>
        </w:rPr>
      </w:pPr>
      <w:r w:rsidRPr="00B53919">
        <w:rPr>
          <w:rFonts w:ascii="Arial" w:hAnsi="Arial" w:cs="Arial"/>
          <w:bCs/>
          <w:iCs/>
        </w:rPr>
        <w:t>Plan and deliver teaching to other healthcare professionals as required</w:t>
      </w:r>
    </w:p>
    <w:p w14:paraId="0B0C459F" w14:textId="77777777" w:rsidR="00B53919" w:rsidRPr="00B53919" w:rsidRDefault="00B53919" w:rsidP="00D93708">
      <w:pPr>
        <w:pStyle w:val="ListParagraph"/>
        <w:widowControl w:val="0"/>
        <w:spacing w:after="0" w:line="240" w:lineRule="auto"/>
        <w:ind w:left="360" w:right="-692"/>
        <w:rPr>
          <w:rFonts w:ascii="Arial" w:hAnsi="Arial" w:cs="Arial"/>
          <w:bCs/>
          <w:iCs/>
        </w:rPr>
      </w:pPr>
    </w:p>
    <w:p w14:paraId="70D79D08" w14:textId="77777777" w:rsidR="00D93708" w:rsidRDefault="00B53919" w:rsidP="00D93708">
      <w:pPr>
        <w:pStyle w:val="ListParagraph"/>
        <w:widowControl w:val="0"/>
        <w:numPr>
          <w:ilvl w:val="0"/>
          <w:numId w:val="39"/>
        </w:numPr>
        <w:spacing w:after="0" w:line="240" w:lineRule="auto"/>
        <w:ind w:left="360" w:right="-692"/>
        <w:rPr>
          <w:rFonts w:ascii="Arial" w:hAnsi="Arial" w:cs="Arial"/>
          <w:bCs/>
          <w:iCs/>
        </w:rPr>
      </w:pPr>
      <w:r w:rsidRPr="00D93708">
        <w:rPr>
          <w:rFonts w:ascii="Arial" w:hAnsi="Arial" w:cs="Arial"/>
          <w:bCs/>
          <w:iCs/>
        </w:rPr>
        <w:t xml:space="preserve">Secure access to the relevant information sources for </w:t>
      </w:r>
      <w:r w:rsidR="005144D4" w:rsidRPr="00D93708">
        <w:rPr>
          <w:rFonts w:ascii="Arial" w:hAnsi="Arial" w:cs="Arial"/>
          <w:bCs/>
          <w:iCs/>
        </w:rPr>
        <w:t>clinicians</w:t>
      </w:r>
      <w:r w:rsidRPr="00D93708">
        <w:rPr>
          <w:rFonts w:ascii="Arial" w:hAnsi="Arial" w:cs="Arial"/>
          <w:bCs/>
          <w:iCs/>
        </w:rPr>
        <w:t xml:space="preserve"> working as part of the PCN as necessary</w:t>
      </w:r>
      <w:r w:rsidR="00D93708" w:rsidRPr="00D93708">
        <w:rPr>
          <w:rFonts w:ascii="Arial" w:hAnsi="Arial" w:cs="Arial"/>
          <w:bCs/>
          <w:iCs/>
        </w:rPr>
        <w:t xml:space="preserve"> Collaborate with secondary care partners regarding potential research projects/joint working and the provision of excellent, evidence based medicines advice to primary care clinicians </w:t>
      </w:r>
    </w:p>
    <w:p w14:paraId="1AB0258F" w14:textId="77777777" w:rsidR="00B53919" w:rsidRPr="00D93708" w:rsidRDefault="00B53919" w:rsidP="00D93708">
      <w:pPr>
        <w:widowControl w:val="0"/>
        <w:spacing w:after="0" w:line="240" w:lineRule="auto"/>
        <w:ind w:right="-692"/>
        <w:rPr>
          <w:rFonts w:ascii="Arial" w:hAnsi="Arial" w:cs="Arial"/>
          <w:bCs/>
          <w:iCs/>
        </w:rPr>
      </w:pPr>
    </w:p>
    <w:p w14:paraId="729D96EB" w14:textId="77777777" w:rsidR="00B53919" w:rsidRDefault="00D93708" w:rsidP="00B53919">
      <w:pPr>
        <w:pStyle w:val="ListParagraph"/>
        <w:widowControl w:val="0"/>
        <w:numPr>
          <w:ilvl w:val="0"/>
          <w:numId w:val="39"/>
        </w:numPr>
        <w:spacing w:after="0" w:line="240" w:lineRule="auto"/>
        <w:ind w:left="360" w:right="-692"/>
        <w:rPr>
          <w:rFonts w:ascii="Arial" w:hAnsi="Arial" w:cs="Arial"/>
          <w:bCs/>
          <w:iCs/>
        </w:rPr>
      </w:pPr>
      <w:r>
        <w:rPr>
          <w:rFonts w:ascii="Arial" w:hAnsi="Arial" w:cs="Arial"/>
          <w:bCs/>
          <w:iCs/>
        </w:rPr>
        <w:t>To s</w:t>
      </w:r>
      <w:r w:rsidR="00B53919" w:rsidRPr="00B53919">
        <w:rPr>
          <w:rFonts w:ascii="Arial" w:hAnsi="Arial" w:cs="Arial"/>
          <w:bCs/>
          <w:iCs/>
        </w:rPr>
        <w:t xml:space="preserve">upport </w:t>
      </w:r>
      <w:r w:rsidR="005144D4" w:rsidRPr="00B53919">
        <w:rPr>
          <w:rFonts w:ascii="Arial" w:hAnsi="Arial" w:cs="Arial"/>
          <w:bCs/>
          <w:iCs/>
        </w:rPr>
        <w:t>phar</w:t>
      </w:r>
      <w:r>
        <w:rPr>
          <w:rFonts w:ascii="Arial" w:hAnsi="Arial" w:cs="Arial"/>
          <w:bCs/>
          <w:iCs/>
        </w:rPr>
        <w:t>m</w:t>
      </w:r>
      <w:r w:rsidR="005144D4" w:rsidRPr="00B53919">
        <w:rPr>
          <w:rFonts w:ascii="Arial" w:hAnsi="Arial" w:cs="Arial"/>
          <w:bCs/>
          <w:iCs/>
        </w:rPr>
        <w:t>acists</w:t>
      </w:r>
      <w:r w:rsidR="00B53919" w:rsidRPr="00B53919">
        <w:rPr>
          <w:rFonts w:ascii="Arial" w:hAnsi="Arial" w:cs="Arial"/>
          <w:bCs/>
          <w:iCs/>
        </w:rPr>
        <w:t xml:space="preserve"> to join the Royal Pharmaceutical Society’s Faculty for peer review and career advancement</w:t>
      </w:r>
    </w:p>
    <w:p w14:paraId="22B3A983" w14:textId="77777777" w:rsidR="005144D4" w:rsidRPr="005144D4" w:rsidRDefault="005144D4" w:rsidP="005144D4">
      <w:pPr>
        <w:pStyle w:val="ListParagraph"/>
        <w:rPr>
          <w:rFonts w:ascii="Arial" w:hAnsi="Arial" w:cs="Arial"/>
          <w:bCs/>
          <w:iCs/>
        </w:rPr>
      </w:pPr>
    </w:p>
    <w:p w14:paraId="617ACF0B" w14:textId="77777777" w:rsidR="00B53919" w:rsidRDefault="00D93708" w:rsidP="00B722EE">
      <w:pPr>
        <w:pStyle w:val="ListParagraph"/>
        <w:widowControl w:val="0"/>
        <w:numPr>
          <w:ilvl w:val="0"/>
          <w:numId w:val="39"/>
        </w:numPr>
        <w:spacing w:after="0" w:line="240" w:lineRule="auto"/>
        <w:ind w:left="360" w:right="-692"/>
        <w:rPr>
          <w:rFonts w:ascii="Arial" w:hAnsi="Arial" w:cs="Arial"/>
          <w:bCs/>
          <w:iCs/>
        </w:rPr>
      </w:pPr>
      <w:r>
        <w:rPr>
          <w:rFonts w:ascii="Arial" w:hAnsi="Arial" w:cs="Arial"/>
          <w:bCs/>
          <w:iCs/>
        </w:rPr>
        <w:t>To a</w:t>
      </w:r>
      <w:r w:rsidR="005144D4">
        <w:rPr>
          <w:rFonts w:ascii="Arial" w:hAnsi="Arial" w:cs="Arial"/>
          <w:bCs/>
          <w:iCs/>
        </w:rPr>
        <w:t>ct as a designated supervisor for NMP prescribing courses if required</w:t>
      </w:r>
    </w:p>
    <w:p w14:paraId="3F65CBA3" w14:textId="77777777" w:rsidR="008739C3" w:rsidRPr="008739C3" w:rsidRDefault="008739C3" w:rsidP="008739C3">
      <w:pPr>
        <w:widowControl w:val="0"/>
        <w:spacing w:after="0" w:line="240" w:lineRule="auto"/>
        <w:ind w:right="-692"/>
        <w:rPr>
          <w:rFonts w:ascii="Arial" w:hAnsi="Arial" w:cs="Arial"/>
          <w:bCs/>
          <w:iCs/>
        </w:rPr>
      </w:pPr>
    </w:p>
    <w:p w14:paraId="3F42029C" w14:textId="77777777" w:rsidR="00B53919" w:rsidRDefault="00B53919" w:rsidP="00B53919">
      <w:pPr>
        <w:pStyle w:val="ListParagraph"/>
        <w:widowControl w:val="0"/>
        <w:numPr>
          <w:ilvl w:val="0"/>
          <w:numId w:val="39"/>
        </w:numPr>
        <w:spacing w:after="0" w:line="240" w:lineRule="auto"/>
        <w:ind w:left="360" w:right="-692"/>
        <w:rPr>
          <w:rFonts w:ascii="Arial" w:hAnsi="Arial" w:cs="Arial"/>
          <w:bCs/>
          <w:iCs/>
        </w:rPr>
      </w:pPr>
      <w:r>
        <w:rPr>
          <w:rFonts w:ascii="Arial" w:hAnsi="Arial" w:cs="Arial"/>
          <w:bCs/>
          <w:iCs/>
        </w:rPr>
        <w:t xml:space="preserve">Support a learning culture within the organisation, including: </w:t>
      </w:r>
    </w:p>
    <w:p w14:paraId="626ADEB4" w14:textId="77777777" w:rsidR="00B53919" w:rsidRPr="00B53919" w:rsidRDefault="00B53919" w:rsidP="00B53919">
      <w:pPr>
        <w:pStyle w:val="ListParagraph"/>
        <w:rPr>
          <w:rFonts w:ascii="Arial" w:hAnsi="Arial" w:cs="Arial"/>
          <w:bCs/>
          <w:iCs/>
        </w:rPr>
      </w:pPr>
    </w:p>
    <w:p w14:paraId="38EE9CE5" w14:textId="77777777" w:rsidR="00B53919" w:rsidRDefault="00B53919" w:rsidP="00B53919">
      <w:pPr>
        <w:pStyle w:val="ListParagraph"/>
        <w:widowControl w:val="0"/>
        <w:numPr>
          <w:ilvl w:val="1"/>
          <w:numId w:val="39"/>
        </w:numPr>
        <w:spacing w:after="0" w:line="240" w:lineRule="auto"/>
        <w:ind w:right="-692"/>
        <w:rPr>
          <w:rFonts w:ascii="Arial" w:hAnsi="Arial" w:cs="Arial"/>
          <w:bCs/>
          <w:iCs/>
        </w:rPr>
      </w:pPr>
      <w:r>
        <w:rPr>
          <w:rFonts w:ascii="Arial" w:hAnsi="Arial" w:cs="Arial"/>
          <w:bCs/>
          <w:iCs/>
        </w:rPr>
        <w:t>A clinical supervision programme for pharmacy personal and mentorship for pharmacists studying postgraduate courses</w:t>
      </w:r>
    </w:p>
    <w:p w14:paraId="3505E08C" w14:textId="77777777" w:rsidR="005144D4" w:rsidRDefault="00B53919" w:rsidP="00B53919">
      <w:pPr>
        <w:pStyle w:val="ListParagraph"/>
        <w:widowControl w:val="0"/>
        <w:numPr>
          <w:ilvl w:val="1"/>
          <w:numId w:val="39"/>
        </w:numPr>
        <w:spacing w:after="0" w:line="240" w:lineRule="auto"/>
        <w:ind w:right="-692"/>
        <w:rPr>
          <w:rFonts w:ascii="Arial" w:hAnsi="Arial" w:cs="Arial"/>
          <w:bCs/>
          <w:iCs/>
        </w:rPr>
      </w:pPr>
      <w:r>
        <w:rPr>
          <w:rFonts w:ascii="Arial" w:hAnsi="Arial" w:cs="Arial"/>
          <w:bCs/>
          <w:iCs/>
        </w:rPr>
        <w:t>Planning appropriate clinical experiences for pharmacy teams</w:t>
      </w:r>
    </w:p>
    <w:p w14:paraId="3D842F27" w14:textId="77777777" w:rsidR="00B53919" w:rsidRDefault="005144D4" w:rsidP="00B53919">
      <w:pPr>
        <w:pStyle w:val="ListParagraph"/>
        <w:widowControl w:val="0"/>
        <w:numPr>
          <w:ilvl w:val="1"/>
          <w:numId w:val="39"/>
        </w:numPr>
        <w:spacing w:after="0" w:line="240" w:lineRule="auto"/>
        <w:ind w:right="-692"/>
        <w:rPr>
          <w:rFonts w:ascii="Arial" w:hAnsi="Arial" w:cs="Arial"/>
          <w:bCs/>
          <w:iCs/>
        </w:rPr>
      </w:pPr>
      <w:r>
        <w:rPr>
          <w:rFonts w:ascii="Arial" w:hAnsi="Arial" w:cs="Arial"/>
          <w:bCs/>
          <w:iCs/>
        </w:rPr>
        <w:t>S</w:t>
      </w:r>
      <w:r w:rsidR="00B53919">
        <w:rPr>
          <w:rFonts w:ascii="Arial" w:hAnsi="Arial" w:cs="Arial"/>
          <w:bCs/>
          <w:iCs/>
        </w:rPr>
        <w:t xml:space="preserve">upporting/mentoring other staff involved in the delivery of training, including </w:t>
      </w:r>
      <w:r>
        <w:rPr>
          <w:rFonts w:ascii="Arial" w:hAnsi="Arial" w:cs="Arial"/>
          <w:bCs/>
          <w:iCs/>
        </w:rPr>
        <w:t>coordination</w:t>
      </w:r>
      <w:r w:rsidR="00B53919">
        <w:rPr>
          <w:rFonts w:ascii="Arial" w:hAnsi="Arial" w:cs="Arial"/>
          <w:bCs/>
          <w:iCs/>
        </w:rPr>
        <w:t xml:space="preserve"> of meetings/courses</w:t>
      </w:r>
    </w:p>
    <w:p w14:paraId="1311D246" w14:textId="77777777" w:rsidR="005144D4" w:rsidRDefault="005144D4" w:rsidP="00B53919">
      <w:pPr>
        <w:pStyle w:val="ListParagraph"/>
        <w:widowControl w:val="0"/>
        <w:numPr>
          <w:ilvl w:val="1"/>
          <w:numId w:val="39"/>
        </w:numPr>
        <w:spacing w:after="0" w:line="240" w:lineRule="auto"/>
        <w:ind w:right="-692"/>
        <w:rPr>
          <w:rFonts w:ascii="Arial" w:hAnsi="Arial" w:cs="Arial"/>
          <w:bCs/>
          <w:iCs/>
        </w:rPr>
      </w:pPr>
      <w:r>
        <w:rPr>
          <w:rFonts w:ascii="Arial" w:hAnsi="Arial" w:cs="Arial"/>
          <w:bCs/>
          <w:iCs/>
        </w:rPr>
        <w:t xml:space="preserve">Providing formal and informal feedback on clinical learning progress </w:t>
      </w:r>
    </w:p>
    <w:p w14:paraId="2DBC7882" w14:textId="77777777" w:rsidR="005144D4" w:rsidRDefault="005144D4" w:rsidP="00B53919">
      <w:pPr>
        <w:pStyle w:val="ListParagraph"/>
        <w:widowControl w:val="0"/>
        <w:numPr>
          <w:ilvl w:val="1"/>
          <w:numId w:val="39"/>
        </w:numPr>
        <w:spacing w:after="0" w:line="240" w:lineRule="auto"/>
        <w:ind w:right="-692"/>
        <w:rPr>
          <w:rFonts w:ascii="Arial" w:hAnsi="Arial" w:cs="Arial"/>
          <w:bCs/>
          <w:iCs/>
        </w:rPr>
      </w:pPr>
      <w:r>
        <w:rPr>
          <w:rFonts w:ascii="Arial" w:hAnsi="Arial" w:cs="Arial"/>
          <w:bCs/>
          <w:iCs/>
        </w:rPr>
        <w:t>Supporting staff members in difficulties with their studies</w:t>
      </w:r>
    </w:p>
    <w:p w14:paraId="3267EC18" w14:textId="77777777" w:rsidR="00347BEB" w:rsidRDefault="00347BEB" w:rsidP="00347BEB">
      <w:pPr>
        <w:widowControl w:val="0"/>
        <w:spacing w:after="0" w:line="240" w:lineRule="auto"/>
        <w:ind w:right="-1"/>
        <w:jc w:val="both"/>
        <w:rPr>
          <w:rFonts w:ascii="Arial" w:hAnsi="Arial" w:cs="Arial"/>
          <w:b/>
          <w:bCs/>
          <w:iCs/>
        </w:rPr>
      </w:pPr>
    </w:p>
    <w:p w14:paraId="57D91887" w14:textId="77777777" w:rsidR="00347BEB" w:rsidRDefault="00347BEB" w:rsidP="00347BEB">
      <w:pPr>
        <w:widowControl w:val="0"/>
        <w:spacing w:after="0" w:line="240" w:lineRule="auto"/>
        <w:ind w:right="-1"/>
        <w:jc w:val="both"/>
        <w:rPr>
          <w:rFonts w:ascii="Arial" w:hAnsi="Arial" w:cs="Arial"/>
          <w:b/>
          <w:bCs/>
          <w:iCs/>
        </w:rPr>
      </w:pPr>
    </w:p>
    <w:p w14:paraId="3E8EDBA5" w14:textId="77777777" w:rsidR="00347BEB" w:rsidRDefault="00347BEB" w:rsidP="00347BEB">
      <w:pPr>
        <w:widowControl w:val="0"/>
        <w:spacing w:after="0" w:line="240" w:lineRule="auto"/>
        <w:ind w:right="-1"/>
        <w:jc w:val="both"/>
        <w:rPr>
          <w:rFonts w:ascii="Arial" w:hAnsi="Arial" w:cs="Arial"/>
          <w:b/>
          <w:bCs/>
          <w:iCs/>
        </w:rPr>
      </w:pPr>
    </w:p>
    <w:p w14:paraId="098D124D" w14:textId="77777777" w:rsidR="002B59C3" w:rsidRPr="00347BEB" w:rsidRDefault="002B59C3" w:rsidP="00347BEB">
      <w:pPr>
        <w:widowControl w:val="0"/>
        <w:spacing w:after="0" w:line="240" w:lineRule="auto"/>
        <w:ind w:right="-1"/>
        <w:jc w:val="both"/>
        <w:rPr>
          <w:rFonts w:ascii="Arial" w:hAnsi="Arial" w:cs="Arial"/>
          <w:b/>
          <w:bCs/>
          <w:iCs/>
        </w:rPr>
      </w:pPr>
      <w:r w:rsidRPr="00347BEB">
        <w:rPr>
          <w:rFonts w:ascii="Arial" w:hAnsi="Arial" w:cs="Arial"/>
          <w:b/>
          <w:bCs/>
          <w:iCs/>
        </w:rPr>
        <w:t>Responsibilities for physical and financial resources</w:t>
      </w:r>
    </w:p>
    <w:p w14:paraId="0403C0C9" w14:textId="77777777" w:rsidR="002B59C3" w:rsidRPr="009F5AA0" w:rsidRDefault="002B59C3" w:rsidP="004B1BAE">
      <w:pPr>
        <w:widowControl w:val="0"/>
        <w:numPr>
          <w:ilvl w:val="0"/>
          <w:numId w:val="28"/>
        </w:numPr>
        <w:spacing w:after="0" w:line="240" w:lineRule="auto"/>
        <w:ind w:right="-1"/>
        <w:jc w:val="both"/>
        <w:rPr>
          <w:rFonts w:ascii="Arial" w:hAnsi="Arial" w:cs="Arial"/>
          <w:bCs/>
          <w:iCs/>
        </w:rPr>
      </w:pPr>
      <w:r w:rsidRPr="009F5AA0">
        <w:rPr>
          <w:rFonts w:ascii="Arial" w:hAnsi="Arial" w:cs="Arial"/>
          <w:bCs/>
          <w:iCs/>
        </w:rPr>
        <w:t xml:space="preserve">Contribute to, and promote the delivery of, </w:t>
      </w:r>
      <w:r w:rsidR="00E83056">
        <w:rPr>
          <w:rFonts w:ascii="Arial" w:hAnsi="Arial" w:cs="Arial"/>
          <w:bCs/>
          <w:iCs/>
        </w:rPr>
        <w:t>safe, effective and cost efficient</w:t>
      </w:r>
      <w:r w:rsidRPr="009F5AA0">
        <w:rPr>
          <w:rFonts w:ascii="Arial" w:hAnsi="Arial" w:cs="Arial"/>
          <w:bCs/>
          <w:iCs/>
        </w:rPr>
        <w:t xml:space="preserve"> prescribing across primary and secondary care to achieve the most effective use of the medicines resource at both practice level and across the entire health economy</w:t>
      </w:r>
    </w:p>
    <w:p w14:paraId="1F0783F6" w14:textId="77777777" w:rsidR="002B59C3" w:rsidRPr="009F5AA0" w:rsidRDefault="002B59C3" w:rsidP="002B59C3">
      <w:pPr>
        <w:widowControl w:val="0"/>
        <w:spacing w:after="0" w:line="240" w:lineRule="auto"/>
        <w:ind w:left="360" w:right="-692"/>
        <w:rPr>
          <w:rFonts w:ascii="Arial" w:hAnsi="Arial" w:cs="Arial"/>
          <w:bCs/>
          <w:iCs/>
        </w:rPr>
      </w:pPr>
    </w:p>
    <w:p w14:paraId="7E5E3CE5" w14:textId="77777777" w:rsidR="002B59C3" w:rsidRPr="009F5AA0" w:rsidRDefault="002B59C3" w:rsidP="004B1BAE">
      <w:pPr>
        <w:widowControl w:val="0"/>
        <w:numPr>
          <w:ilvl w:val="0"/>
          <w:numId w:val="28"/>
        </w:numPr>
        <w:spacing w:after="0" w:line="240" w:lineRule="auto"/>
        <w:ind w:right="-1"/>
        <w:jc w:val="both"/>
        <w:rPr>
          <w:rFonts w:ascii="Arial" w:hAnsi="Arial" w:cs="Arial"/>
          <w:bCs/>
          <w:iCs/>
        </w:rPr>
      </w:pPr>
      <w:r w:rsidRPr="009F5AA0">
        <w:rPr>
          <w:rFonts w:ascii="Arial" w:hAnsi="Arial" w:cs="Arial"/>
          <w:bCs/>
          <w:iCs/>
        </w:rPr>
        <w:t>Analyse and use web based prescribing data (</w:t>
      </w:r>
      <w:smartTag w:uri="urn:schemas-microsoft-com:office:smarttags" w:element="stockticker">
        <w:r w:rsidRPr="009F5AA0">
          <w:rPr>
            <w:rFonts w:ascii="Arial" w:hAnsi="Arial" w:cs="Arial"/>
            <w:bCs/>
            <w:iCs/>
          </w:rPr>
          <w:t>PACT</w:t>
        </w:r>
      </w:smartTag>
      <w:r w:rsidRPr="009F5AA0">
        <w:rPr>
          <w:rFonts w:ascii="Arial" w:hAnsi="Arial" w:cs="Arial"/>
          <w:bCs/>
          <w:iCs/>
        </w:rPr>
        <w:t xml:space="preserve"> and e-</w:t>
      </w:r>
      <w:smartTag w:uri="urn:schemas-microsoft-com:office:smarttags" w:element="stockticker">
        <w:r w:rsidRPr="009F5AA0">
          <w:rPr>
            <w:rFonts w:ascii="Arial" w:hAnsi="Arial" w:cs="Arial"/>
            <w:bCs/>
            <w:iCs/>
          </w:rPr>
          <w:t>PACT</w:t>
        </w:r>
      </w:smartTag>
      <w:r w:rsidRPr="009F5AA0">
        <w:rPr>
          <w:rFonts w:ascii="Arial" w:hAnsi="Arial" w:cs="Arial"/>
          <w:bCs/>
          <w:iCs/>
        </w:rPr>
        <w:t xml:space="preserve">) at practice to facilitate appropriate prescribing habits and keep drug budgets within limits. Evaluate this information to identify areas of increased expenditure and advise on actions to be taken to ensure prescribing is cost effective and evidence based.   </w:t>
      </w:r>
    </w:p>
    <w:p w14:paraId="005316CE" w14:textId="77777777" w:rsidR="002B59C3" w:rsidRPr="006C255D" w:rsidRDefault="002B59C3" w:rsidP="002B59C3">
      <w:pPr>
        <w:widowControl w:val="0"/>
        <w:spacing w:after="0" w:line="240" w:lineRule="auto"/>
        <w:ind w:right="-692"/>
        <w:rPr>
          <w:rFonts w:ascii="Arial" w:hAnsi="Arial" w:cs="Arial"/>
          <w:bCs/>
          <w:iCs/>
          <w:color w:val="000000" w:themeColor="text1"/>
        </w:rPr>
      </w:pPr>
    </w:p>
    <w:p w14:paraId="0E9E88D2" w14:textId="77777777" w:rsidR="00B25445" w:rsidRPr="006C255D" w:rsidRDefault="002B59C3" w:rsidP="004B1BAE">
      <w:pPr>
        <w:widowControl w:val="0"/>
        <w:numPr>
          <w:ilvl w:val="0"/>
          <w:numId w:val="28"/>
        </w:numPr>
        <w:spacing w:after="0" w:line="240" w:lineRule="auto"/>
        <w:ind w:right="-1"/>
        <w:jc w:val="both"/>
        <w:rPr>
          <w:rFonts w:ascii="Arial" w:hAnsi="Arial" w:cs="Arial"/>
          <w:bCs/>
          <w:iCs/>
          <w:color w:val="000000" w:themeColor="text1"/>
        </w:rPr>
      </w:pPr>
      <w:r w:rsidRPr="006C255D">
        <w:rPr>
          <w:rFonts w:ascii="Arial" w:hAnsi="Arial" w:cs="Arial"/>
          <w:bCs/>
          <w:iCs/>
          <w:color w:val="000000" w:themeColor="text1"/>
        </w:rPr>
        <w:t>Evaluate GP practices’ position with respect to QOF</w:t>
      </w:r>
      <w:r w:rsidR="006A223F" w:rsidRPr="006C255D">
        <w:rPr>
          <w:rFonts w:ascii="Arial" w:hAnsi="Arial" w:cs="Arial"/>
          <w:bCs/>
          <w:iCs/>
          <w:color w:val="000000" w:themeColor="text1"/>
        </w:rPr>
        <w:t xml:space="preserve"> </w:t>
      </w:r>
      <w:r w:rsidRPr="006C255D">
        <w:rPr>
          <w:rFonts w:ascii="Arial" w:hAnsi="Arial" w:cs="Arial"/>
          <w:bCs/>
          <w:iCs/>
          <w:color w:val="000000" w:themeColor="text1"/>
        </w:rPr>
        <w:t>or other incentive schemes including achievement of both financial and quality targets and communicate this to practices updating the plan with the practice.</w:t>
      </w:r>
      <w:r w:rsidR="00FC6DAF" w:rsidRPr="006C255D">
        <w:rPr>
          <w:rFonts w:ascii="Arial" w:hAnsi="Arial" w:cs="Arial"/>
          <w:bCs/>
          <w:iCs/>
          <w:color w:val="000000" w:themeColor="text1"/>
        </w:rPr>
        <w:t xml:space="preserve"> </w:t>
      </w:r>
    </w:p>
    <w:p w14:paraId="72F3ABAA" w14:textId="77777777" w:rsidR="00B25445" w:rsidRPr="006C255D" w:rsidRDefault="00B25445" w:rsidP="00B25445">
      <w:pPr>
        <w:pStyle w:val="ListParagraph"/>
        <w:rPr>
          <w:rFonts w:ascii="Arial" w:hAnsi="Arial" w:cs="Arial"/>
          <w:bCs/>
          <w:iCs/>
          <w:color w:val="000000" w:themeColor="text1"/>
        </w:rPr>
      </w:pPr>
    </w:p>
    <w:p w14:paraId="090D9CFE" w14:textId="77777777" w:rsidR="002B59C3" w:rsidRPr="006C255D" w:rsidRDefault="00FC6DAF" w:rsidP="004B1BAE">
      <w:pPr>
        <w:widowControl w:val="0"/>
        <w:numPr>
          <w:ilvl w:val="0"/>
          <w:numId w:val="28"/>
        </w:numPr>
        <w:spacing w:after="0" w:line="240" w:lineRule="auto"/>
        <w:ind w:right="-1"/>
        <w:jc w:val="both"/>
        <w:rPr>
          <w:rFonts w:ascii="Arial" w:hAnsi="Arial" w:cs="Arial"/>
          <w:bCs/>
          <w:iCs/>
          <w:color w:val="000000" w:themeColor="text1"/>
        </w:rPr>
      </w:pPr>
      <w:r w:rsidRPr="006C255D">
        <w:rPr>
          <w:rFonts w:ascii="Arial" w:hAnsi="Arial" w:cs="Arial"/>
          <w:bCs/>
          <w:iCs/>
          <w:color w:val="000000" w:themeColor="text1"/>
        </w:rPr>
        <w:t>Support in the development of other members of the clinical pharmacy team to replicate projects to support these incentive schemes in their own practice and project manage delivery</w:t>
      </w:r>
    </w:p>
    <w:p w14:paraId="6A4C681B" w14:textId="77777777" w:rsidR="009051D0" w:rsidRPr="006C255D" w:rsidRDefault="009051D0" w:rsidP="009051D0">
      <w:pPr>
        <w:widowControl w:val="0"/>
        <w:spacing w:after="0" w:line="240" w:lineRule="auto"/>
        <w:ind w:right="-692"/>
        <w:rPr>
          <w:rFonts w:ascii="Arial" w:hAnsi="Arial" w:cs="Arial"/>
          <w:bCs/>
          <w:iCs/>
          <w:color w:val="000000" w:themeColor="text1"/>
        </w:rPr>
      </w:pPr>
    </w:p>
    <w:p w14:paraId="1042B79E" w14:textId="77777777" w:rsidR="00B124BF" w:rsidRPr="006C255D" w:rsidRDefault="002B59C3" w:rsidP="00B124BF">
      <w:pPr>
        <w:widowControl w:val="0"/>
        <w:numPr>
          <w:ilvl w:val="0"/>
          <w:numId w:val="28"/>
        </w:numPr>
        <w:spacing w:after="0" w:line="240" w:lineRule="auto"/>
        <w:ind w:right="-1"/>
        <w:jc w:val="both"/>
        <w:rPr>
          <w:rFonts w:ascii="Arial" w:hAnsi="Arial" w:cs="Arial"/>
          <w:bCs/>
          <w:iCs/>
          <w:color w:val="000000" w:themeColor="text1"/>
        </w:rPr>
      </w:pPr>
      <w:r w:rsidRPr="006C255D">
        <w:rPr>
          <w:rFonts w:ascii="Arial" w:hAnsi="Arial" w:cs="Arial"/>
          <w:bCs/>
          <w:iCs/>
          <w:color w:val="000000" w:themeColor="text1"/>
        </w:rPr>
        <w:t>Be responsible for the correct use and security of all equipment, information and data used.</w:t>
      </w:r>
    </w:p>
    <w:p w14:paraId="6A8AD9C6" w14:textId="77777777" w:rsidR="00B124BF" w:rsidRPr="006C255D" w:rsidRDefault="00B124BF" w:rsidP="00B124BF">
      <w:pPr>
        <w:widowControl w:val="0"/>
        <w:spacing w:after="0" w:line="240" w:lineRule="auto"/>
        <w:ind w:right="-1"/>
        <w:jc w:val="both"/>
        <w:rPr>
          <w:rFonts w:ascii="Arial" w:hAnsi="Arial" w:cs="Arial"/>
          <w:bCs/>
          <w:iCs/>
          <w:color w:val="000000" w:themeColor="text1"/>
        </w:rPr>
      </w:pPr>
    </w:p>
    <w:p w14:paraId="6BD175AA" w14:textId="77777777" w:rsidR="00B124BF" w:rsidRPr="006C255D" w:rsidRDefault="00B124BF" w:rsidP="004B1BAE">
      <w:pPr>
        <w:widowControl w:val="0"/>
        <w:numPr>
          <w:ilvl w:val="0"/>
          <w:numId w:val="28"/>
        </w:numPr>
        <w:spacing w:after="0" w:line="240" w:lineRule="auto"/>
        <w:ind w:right="-1"/>
        <w:jc w:val="both"/>
        <w:rPr>
          <w:rFonts w:ascii="Arial" w:hAnsi="Arial" w:cs="Arial"/>
          <w:bCs/>
          <w:iCs/>
          <w:color w:val="000000" w:themeColor="text1"/>
        </w:rPr>
      </w:pPr>
      <w:r w:rsidRPr="006C255D">
        <w:rPr>
          <w:rFonts w:ascii="Arial" w:hAnsi="Arial" w:cs="Arial"/>
          <w:bCs/>
          <w:iCs/>
          <w:color w:val="000000" w:themeColor="text1"/>
        </w:rPr>
        <w:t xml:space="preserve">Support the delivery of medication and prescribing elements of the Impact and Investment Fund </w:t>
      </w:r>
      <w:r w:rsidR="004417C4" w:rsidRPr="006C255D">
        <w:rPr>
          <w:rFonts w:ascii="Arial" w:hAnsi="Arial" w:cs="Arial"/>
          <w:bCs/>
          <w:iCs/>
          <w:color w:val="000000" w:themeColor="text1"/>
        </w:rPr>
        <w:t>programme</w:t>
      </w:r>
      <w:r w:rsidRPr="006C255D">
        <w:rPr>
          <w:rFonts w:ascii="Arial" w:hAnsi="Arial" w:cs="Arial"/>
          <w:bCs/>
          <w:iCs/>
          <w:color w:val="000000" w:themeColor="text1"/>
        </w:rPr>
        <w:t xml:space="preserve"> across the East PCN GP practices.</w:t>
      </w:r>
    </w:p>
    <w:p w14:paraId="5D9BFACF" w14:textId="77777777" w:rsidR="002B59C3" w:rsidRPr="00131BB3" w:rsidRDefault="002B59C3" w:rsidP="002B59C3">
      <w:pPr>
        <w:ind w:left="-709" w:right="-692"/>
        <w:rPr>
          <w:rFonts w:ascii="Arial" w:hAnsi="Arial" w:cs="Arial"/>
          <w:b/>
          <w:bCs/>
          <w:iCs/>
        </w:rPr>
      </w:pPr>
    </w:p>
    <w:p w14:paraId="43F1C15F" w14:textId="77777777" w:rsidR="002B59C3" w:rsidRPr="009F5AA0" w:rsidRDefault="002B59C3" w:rsidP="006A223F">
      <w:pPr>
        <w:spacing w:after="0"/>
        <w:ind w:right="-692"/>
        <w:rPr>
          <w:rFonts w:ascii="Arial" w:hAnsi="Arial" w:cs="Arial"/>
          <w:b/>
          <w:bCs/>
          <w:iCs/>
        </w:rPr>
      </w:pPr>
      <w:r w:rsidRPr="009F5AA0">
        <w:rPr>
          <w:rFonts w:ascii="Arial" w:hAnsi="Arial" w:cs="Arial"/>
          <w:b/>
          <w:bCs/>
          <w:iCs/>
        </w:rPr>
        <w:lastRenderedPageBreak/>
        <w:t>Communications and leadership</w:t>
      </w:r>
    </w:p>
    <w:p w14:paraId="2C94421D" w14:textId="77777777" w:rsidR="00E0023F" w:rsidRDefault="00E0023F" w:rsidP="004B1BAE">
      <w:pPr>
        <w:widowControl w:val="0"/>
        <w:numPr>
          <w:ilvl w:val="0"/>
          <w:numId w:val="28"/>
        </w:numPr>
        <w:spacing w:after="0" w:line="240" w:lineRule="auto"/>
        <w:ind w:right="-1"/>
        <w:jc w:val="both"/>
        <w:rPr>
          <w:rFonts w:ascii="Arial" w:hAnsi="Arial" w:cs="Arial"/>
          <w:bCs/>
          <w:iCs/>
        </w:rPr>
      </w:pPr>
      <w:r>
        <w:rPr>
          <w:rFonts w:ascii="Arial" w:hAnsi="Arial" w:cs="Arial"/>
          <w:bCs/>
          <w:iCs/>
        </w:rPr>
        <w:t>Provide leadership and a clear vision for the pharmacy ARRS team</w:t>
      </w:r>
    </w:p>
    <w:p w14:paraId="4EB91BE4" w14:textId="77777777" w:rsidR="00E0023F" w:rsidRDefault="00E0023F" w:rsidP="00E0023F">
      <w:pPr>
        <w:widowControl w:val="0"/>
        <w:spacing w:after="0" w:line="240" w:lineRule="auto"/>
        <w:ind w:left="360" w:right="-1"/>
        <w:jc w:val="both"/>
        <w:rPr>
          <w:rFonts w:ascii="Arial" w:hAnsi="Arial" w:cs="Arial"/>
          <w:bCs/>
          <w:iCs/>
        </w:rPr>
      </w:pPr>
    </w:p>
    <w:p w14:paraId="2E6FCD00" w14:textId="77777777" w:rsidR="00E0023F" w:rsidRDefault="00E0023F" w:rsidP="004B1BAE">
      <w:pPr>
        <w:widowControl w:val="0"/>
        <w:numPr>
          <w:ilvl w:val="0"/>
          <w:numId w:val="28"/>
        </w:numPr>
        <w:spacing w:after="0" w:line="240" w:lineRule="auto"/>
        <w:ind w:right="-1"/>
        <w:jc w:val="both"/>
        <w:rPr>
          <w:rFonts w:ascii="Arial" w:hAnsi="Arial" w:cs="Arial"/>
          <w:bCs/>
          <w:iCs/>
        </w:rPr>
      </w:pPr>
      <w:r>
        <w:rPr>
          <w:rFonts w:ascii="Arial" w:hAnsi="Arial" w:cs="Arial"/>
          <w:bCs/>
          <w:iCs/>
        </w:rPr>
        <w:t xml:space="preserve">To lead and take responsibility for the delivery of the PCN prescribing workplan, in line with the contract network DES and IIF </w:t>
      </w:r>
    </w:p>
    <w:p w14:paraId="1218444E" w14:textId="77777777" w:rsidR="00E0023F" w:rsidRDefault="00E0023F" w:rsidP="00E0023F">
      <w:pPr>
        <w:widowControl w:val="0"/>
        <w:spacing w:after="0" w:line="240" w:lineRule="auto"/>
        <w:ind w:right="-1"/>
        <w:jc w:val="both"/>
        <w:rPr>
          <w:rFonts w:ascii="Arial" w:hAnsi="Arial" w:cs="Arial"/>
          <w:bCs/>
          <w:iCs/>
        </w:rPr>
      </w:pPr>
    </w:p>
    <w:p w14:paraId="48012CDE" w14:textId="77777777" w:rsidR="002B59C3" w:rsidRPr="009F5AA0" w:rsidRDefault="002B59C3" w:rsidP="004B1BAE">
      <w:pPr>
        <w:widowControl w:val="0"/>
        <w:numPr>
          <w:ilvl w:val="0"/>
          <w:numId w:val="28"/>
        </w:numPr>
        <w:spacing w:after="0" w:line="240" w:lineRule="auto"/>
        <w:ind w:right="-1"/>
        <w:jc w:val="both"/>
        <w:rPr>
          <w:rFonts w:ascii="Arial" w:hAnsi="Arial" w:cs="Arial"/>
          <w:bCs/>
          <w:iCs/>
        </w:rPr>
      </w:pPr>
      <w:r w:rsidRPr="009F5AA0">
        <w:rPr>
          <w:rFonts w:ascii="Arial" w:hAnsi="Arial" w:cs="Arial"/>
          <w:bCs/>
          <w:iCs/>
        </w:rPr>
        <w:t>Be required to communicate information, sometimes complex, to a wide range of individuals and groups with different levels of understanding using a well developed range of verbal and written skills.</w:t>
      </w:r>
    </w:p>
    <w:p w14:paraId="702313E4" w14:textId="77777777" w:rsidR="009051D0" w:rsidRPr="009F5AA0" w:rsidRDefault="009051D0" w:rsidP="009051D0">
      <w:pPr>
        <w:widowControl w:val="0"/>
        <w:spacing w:after="0" w:line="240" w:lineRule="auto"/>
        <w:ind w:left="360" w:right="-692"/>
        <w:rPr>
          <w:rFonts w:ascii="Arial" w:hAnsi="Arial" w:cs="Arial"/>
          <w:bCs/>
          <w:iCs/>
        </w:rPr>
      </w:pPr>
    </w:p>
    <w:p w14:paraId="0CBF0A77" w14:textId="77777777" w:rsidR="002B59C3" w:rsidRPr="009F5AA0" w:rsidRDefault="002B59C3" w:rsidP="004B1BAE">
      <w:pPr>
        <w:widowControl w:val="0"/>
        <w:numPr>
          <w:ilvl w:val="0"/>
          <w:numId w:val="28"/>
        </w:numPr>
        <w:spacing w:after="0" w:line="240" w:lineRule="auto"/>
        <w:ind w:right="-1"/>
        <w:jc w:val="both"/>
        <w:rPr>
          <w:rFonts w:ascii="Arial" w:hAnsi="Arial" w:cs="Arial"/>
          <w:bCs/>
          <w:iCs/>
        </w:rPr>
      </w:pPr>
      <w:r w:rsidRPr="009F5AA0">
        <w:rPr>
          <w:rFonts w:ascii="Arial" w:hAnsi="Arial" w:cs="Arial"/>
          <w:bCs/>
          <w:iCs/>
        </w:rPr>
        <w:t>Provide written reports on therapeutic topics and summaries of clinical evidence for doctors as well as devising easily understood information for patients and practice staff.</w:t>
      </w:r>
    </w:p>
    <w:p w14:paraId="18013BCB" w14:textId="77777777" w:rsidR="009051D0" w:rsidRPr="009F5AA0" w:rsidRDefault="009051D0" w:rsidP="009051D0">
      <w:pPr>
        <w:widowControl w:val="0"/>
        <w:spacing w:after="0" w:line="240" w:lineRule="auto"/>
        <w:ind w:right="-692"/>
        <w:rPr>
          <w:rFonts w:ascii="Arial" w:hAnsi="Arial" w:cs="Arial"/>
          <w:bCs/>
          <w:iCs/>
        </w:rPr>
      </w:pPr>
    </w:p>
    <w:p w14:paraId="025F95F2" w14:textId="77777777" w:rsidR="002B59C3" w:rsidRPr="009F5AA0" w:rsidRDefault="002B59C3" w:rsidP="004B1BAE">
      <w:pPr>
        <w:widowControl w:val="0"/>
        <w:numPr>
          <w:ilvl w:val="0"/>
          <w:numId w:val="28"/>
        </w:numPr>
        <w:spacing w:after="0" w:line="240" w:lineRule="auto"/>
        <w:ind w:right="-1"/>
        <w:jc w:val="both"/>
        <w:rPr>
          <w:rFonts w:ascii="Arial" w:hAnsi="Arial" w:cs="Arial"/>
          <w:bCs/>
          <w:iCs/>
        </w:rPr>
      </w:pPr>
      <w:r w:rsidRPr="009F5AA0">
        <w:rPr>
          <w:rFonts w:ascii="Arial" w:hAnsi="Arial" w:cs="Arial"/>
          <w:bCs/>
          <w:iCs/>
        </w:rPr>
        <w:t xml:space="preserve">Demonstrate tact, diplomacy and negotiating skills to engage with doctors to persuade them to work towards objectives, overcoming resistance to change. </w:t>
      </w:r>
    </w:p>
    <w:p w14:paraId="2808050F" w14:textId="77777777" w:rsidR="009051D0" w:rsidRPr="009F5AA0" w:rsidRDefault="009051D0" w:rsidP="009051D0">
      <w:pPr>
        <w:widowControl w:val="0"/>
        <w:spacing w:after="0" w:line="240" w:lineRule="auto"/>
        <w:ind w:right="-692"/>
        <w:rPr>
          <w:rFonts w:ascii="Arial" w:hAnsi="Arial" w:cs="Arial"/>
          <w:bCs/>
          <w:iCs/>
        </w:rPr>
      </w:pPr>
    </w:p>
    <w:p w14:paraId="56B6E75E" w14:textId="77777777" w:rsidR="002B59C3" w:rsidRPr="009F5AA0" w:rsidRDefault="002B59C3" w:rsidP="004B1BAE">
      <w:pPr>
        <w:widowControl w:val="0"/>
        <w:numPr>
          <w:ilvl w:val="0"/>
          <w:numId w:val="28"/>
        </w:numPr>
        <w:spacing w:after="0" w:line="240" w:lineRule="auto"/>
        <w:ind w:right="-1"/>
        <w:jc w:val="both"/>
        <w:rPr>
          <w:rFonts w:ascii="Arial" w:hAnsi="Arial" w:cs="Arial"/>
          <w:bCs/>
          <w:iCs/>
        </w:rPr>
      </w:pPr>
      <w:r w:rsidRPr="009F5AA0">
        <w:rPr>
          <w:rFonts w:ascii="Arial" w:hAnsi="Arial" w:cs="Arial"/>
          <w:bCs/>
          <w:iCs/>
        </w:rPr>
        <w:t xml:space="preserve">Develop good working relationships with the whole range of practice staff and a network of contacts within the </w:t>
      </w:r>
      <w:r w:rsidR="00AA6D02">
        <w:rPr>
          <w:rFonts w:ascii="Arial" w:hAnsi="Arial" w:cs="Arial"/>
          <w:bCs/>
          <w:iCs/>
        </w:rPr>
        <w:t>locality</w:t>
      </w:r>
      <w:r w:rsidRPr="009F5AA0">
        <w:rPr>
          <w:rFonts w:ascii="Arial" w:hAnsi="Arial" w:cs="Arial"/>
          <w:bCs/>
          <w:iCs/>
        </w:rPr>
        <w:t xml:space="preserve"> and secondary care to provide problem-solving advice on a wide range of matters relating to medicines.</w:t>
      </w:r>
    </w:p>
    <w:p w14:paraId="41D6E69A" w14:textId="77777777" w:rsidR="009051D0" w:rsidRPr="009F5AA0" w:rsidRDefault="009051D0" w:rsidP="009051D0">
      <w:pPr>
        <w:widowControl w:val="0"/>
        <w:spacing w:after="0" w:line="240" w:lineRule="auto"/>
        <w:ind w:right="-692"/>
        <w:rPr>
          <w:rFonts w:ascii="Arial" w:hAnsi="Arial" w:cs="Arial"/>
          <w:bCs/>
          <w:iCs/>
        </w:rPr>
      </w:pPr>
    </w:p>
    <w:p w14:paraId="6C597989" w14:textId="77777777" w:rsidR="002B59C3" w:rsidRPr="009F5AA0" w:rsidRDefault="002B59C3" w:rsidP="004B1BAE">
      <w:pPr>
        <w:widowControl w:val="0"/>
        <w:numPr>
          <w:ilvl w:val="0"/>
          <w:numId w:val="28"/>
        </w:numPr>
        <w:spacing w:after="0" w:line="240" w:lineRule="auto"/>
        <w:ind w:right="-1"/>
        <w:jc w:val="both"/>
        <w:rPr>
          <w:rFonts w:ascii="Arial" w:hAnsi="Arial" w:cs="Arial"/>
          <w:bCs/>
          <w:iCs/>
        </w:rPr>
      </w:pPr>
      <w:r w:rsidRPr="009F5AA0">
        <w:rPr>
          <w:rFonts w:ascii="Arial" w:hAnsi="Arial" w:cs="Arial"/>
          <w:bCs/>
          <w:iCs/>
        </w:rPr>
        <w:t>Advise community pharmacists in the vicinity of where prescribing and medicines management developments and/or changes are planned so they may anticipate the impact on their pharmacies and give a consistent message to patients.</w:t>
      </w:r>
    </w:p>
    <w:p w14:paraId="3F986392" w14:textId="77777777" w:rsidR="009051D0" w:rsidRPr="009F5AA0" w:rsidRDefault="009051D0" w:rsidP="00FF38E6">
      <w:pPr>
        <w:widowControl w:val="0"/>
        <w:spacing w:after="0" w:line="240" w:lineRule="auto"/>
        <w:ind w:left="360" w:right="-1"/>
        <w:jc w:val="both"/>
        <w:rPr>
          <w:rFonts w:ascii="Arial" w:hAnsi="Arial" w:cs="Arial"/>
          <w:bCs/>
          <w:iCs/>
        </w:rPr>
      </w:pPr>
    </w:p>
    <w:p w14:paraId="5430B9F8" w14:textId="77777777" w:rsidR="002B59C3" w:rsidRPr="009F5AA0" w:rsidRDefault="002B59C3" w:rsidP="004B1BAE">
      <w:pPr>
        <w:widowControl w:val="0"/>
        <w:numPr>
          <w:ilvl w:val="0"/>
          <w:numId w:val="28"/>
        </w:numPr>
        <w:spacing w:after="0" w:line="240" w:lineRule="auto"/>
        <w:ind w:right="-1"/>
        <w:jc w:val="both"/>
        <w:rPr>
          <w:rFonts w:ascii="Arial" w:hAnsi="Arial" w:cs="Arial"/>
          <w:bCs/>
          <w:iCs/>
        </w:rPr>
      </w:pPr>
      <w:r w:rsidRPr="009F5AA0">
        <w:rPr>
          <w:rFonts w:ascii="Arial" w:hAnsi="Arial" w:cs="Arial"/>
          <w:bCs/>
          <w:iCs/>
        </w:rPr>
        <w:t>Work in a discreet and professional manner, respecting and maintaining the confidentiality of patient specific and prescribing data (both at practice and organisational/</w:t>
      </w:r>
      <w:r w:rsidR="00AA6D02">
        <w:rPr>
          <w:rFonts w:ascii="Arial" w:hAnsi="Arial" w:cs="Arial"/>
          <w:bCs/>
          <w:iCs/>
        </w:rPr>
        <w:t>locality</w:t>
      </w:r>
      <w:r w:rsidRPr="009F5AA0">
        <w:rPr>
          <w:rFonts w:ascii="Arial" w:hAnsi="Arial" w:cs="Arial"/>
          <w:bCs/>
          <w:iCs/>
        </w:rPr>
        <w:t xml:space="preserve"> wide level).</w:t>
      </w:r>
    </w:p>
    <w:p w14:paraId="6C5B4871" w14:textId="77777777" w:rsidR="009051D0" w:rsidRPr="00B25445" w:rsidRDefault="009051D0" w:rsidP="009051D0">
      <w:pPr>
        <w:widowControl w:val="0"/>
        <w:spacing w:after="0" w:line="240" w:lineRule="auto"/>
        <w:ind w:right="-692"/>
        <w:rPr>
          <w:rFonts w:ascii="Arial" w:hAnsi="Arial" w:cs="Arial"/>
          <w:bCs/>
          <w:iCs/>
        </w:rPr>
      </w:pPr>
    </w:p>
    <w:p w14:paraId="04F6FFBB" w14:textId="77777777" w:rsidR="002B59C3" w:rsidRPr="00B25445" w:rsidRDefault="002B59C3" w:rsidP="00FF38E6">
      <w:pPr>
        <w:widowControl w:val="0"/>
        <w:numPr>
          <w:ilvl w:val="0"/>
          <w:numId w:val="28"/>
        </w:numPr>
        <w:spacing w:after="0" w:line="240" w:lineRule="auto"/>
        <w:ind w:right="-1"/>
        <w:jc w:val="both"/>
        <w:rPr>
          <w:rFonts w:ascii="Arial" w:hAnsi="Arial" w:cs="Arial"/>
          <w:bCs/>
          <w:iCs/>
        </w:rPr>
      </w:pPr>
      <w:r w:rsidRPr="00B25445">
        <w:rPr>
          <w:rFonts w:ascii="Arial" w:hAnsi="Arial" w:cs="Arial"/>
          <w:bCs/>
          <w:iCs/>
        </w:rPr>
        <w:t xml:space="preserve">Be aware of, and monitor, the advice given to practices by representatives of the pharmaceutical industry and to counter the impact of inappropriate information to prescribers. </w:t>
      </w:r>
    </w:p>
    <w:p w14:paraId="12BD52F9" w14:textId="77777777" w:rsidR="00FC6DAF" w:rsidRPr="006C255D" w:rsidRDefault="00FC6DAF" w:rsidP="00C47843">
      <w:pPr>
        <w:widowControl w:val="0"/>
        <w:spacing w:after="0" w:line="240" w:lineRule="auto"/>
        <w:ind w:left="360" w:right="-1"/>
        <w:jc w:val="both"/>
        <w:rPr>
          <w:rFonts w:ascii="Arial" w:hAnsi="Arial" w:cs="Arial"/>
          <w:bCs/>
          <w:iCs/>
          <w:color w:val="000000" w:themeColor="text1"/>
        </w:rPr>
      </w:pPr>
    </w:p>
    <w:p w14:paraId="0424CA1E" w14:textId="77777777" w:rsidR="00FC6DAF" w:rsidRPr="006C255D" w:rsidRDefault="00FC6DAF" w:rsidP="00C47843">
      <w:pPr>
        <w:widowControl w:val="0"/>
        <w:numPr>
          <w:ilvl w:val="0"/>
          <w:numId w:val="28"/>
        </w:numPr>
        <w:spacing w:after="0" w:line="240" w:lineRule="auto"/>
        <w:ind w:right="-1"/>
        <w:jc w:val="both"/>
        <w:rPr>
          <w:rFonts w:ascii="Arial" w:hAnsi="Arial" w:cs="Arial"/>
          <w:bCs/>
          <w:iCs/>
          <w:color w:val="000000" w:themeColor="text1"/>
        </w:rPr>
      </w:pPr>
      <w:r w:rsidRPr="006C255D">
        <w:rPr>
          <w:rFonts w:ascii="Arial" w:hAnsi="Arial" w:cs="Arial"/>
          <w:bCs/>
          <w:iCs/>
          <w:color w:val="000000" w:themeColor="text1"/>
        </w:rPr>
        <w:t>Provide mentoring, coaching and</w:t>
      </w:r>
      <w:r w:rsidR="00C47843" w:rsidRPr="006C255D">
        <w:rPr>
          <w:rFonts w:ascii="Arial" w:hAnsi="Arial" w:cs="Arial"/>
          <w:bCs/>
          <w:iCs/>
          <w:color w:val="000000" w:themeColor="text1"/>
        </w:rPr>
        <w:t xml:space="preserve"> professional</w:t>
      </w:r>
      <w:r w:rsidRPr="006C255D">
        <w:rPr>
          <w:rFonts w:ascii="Arial" w:hAnsi="Arial" w:cs="Arial"/>
          <w:bCs/>
          <w:iCs/>
          <w:color w:val="000000" w:themeColor="text1"/>
        </w:rPr>
        <w:t xml:space="preserve"> supervision to other members of the clinical pharmacy team.</w:t>
      </w:r>
      <w:r w:rsidR="00C47843" w:rsidRPr="006C255D">
        <w:rPr>
          <w:rFonts w:ascii="Arial" w:hAnsi="Arial" w:cs="Arial"/>
          <w:bCs/>
          <w:iCs/>
          <w:color w:val="000000" w:themeColor="text1"/>
        </w:rPr>
        <w:t xml:space="preserve"> Directly provide professional support to junior members of the pharmacy team and work in conjunction with the locality lead to deliver the PCN Network contract requirements  for professional development/support across the network</w:t>
      </w:r>
      <w:r w:rsidR="00B25445" w:rsidRPr="006C255D">
        <w:rPr>
          <w:rFonts w:ascii="Arial" w:hAnsi="Arial" w:cs="Arial"/>
          <w:bCs/>
          <w:iCs/>
          <w:color w:val="000000" w:themeColor="text1"/>
        </w:rPr>
        <w:t>. Actively work with the Clinical Pharmacist Locality Lead to ensure all members of the pharmacy team receive appropriate supervision.</w:t>
      </w:r>
    </w:p>
    <w:p w14:paraId="126A8218" w14:textId="77777777" w:rsidR="00C47843" w:rsidRPr="00B25445" w:rsidRDefault="00C47843" w:rsidP="00C47843">
      <w:pPr>
        <w:widowControl w:val="0"/>
        <w:spacing w:after="0" w:line="240" w:lineRule="auto"/>
        <w:ind w:right="-1"/>
        <w:jc w:val="both"/>
        <w:rPr>
          <w:rFonts w:ascii="Arial" w:hAnsi="Arial" w:cs="Arial"/>
          <w:bCs/>
          <w:iCs/>
        </w:rPr>
      </w:pPr>
    </w:p>
    <w:p w14:paraId="1B0D981B" w14:textId="77777777" w:rsidR="00C47843" w:rsidRPr="00B25445" w:rsidRDefault="00C47843" w:rsidP="00C47843">
      <w:pPr>
        <w:widowControl w:val="0"/>
        <w:numPr>
          <w:ilvl w:val="0"/>
          <w:numId w:val="28"/>
        </w:numPr>
        <w:spacing w:after="0" w:line="240" w:lineRule="auto"/>
        <w:ind w:right="-1"/>
        <w:jc w:val="both"/>
        <w:rPr>
          <w:rFonts w:ascii="Arial" w:hAnsi="Arial" w:cs="Arial"/>
          <w:bCs/>
          <w:iCs/>
        </w:rPr>
      </w:pPr>
      <w:r w:rsidRPr="00B25445">
        <w:rPr>
          <w:rFonts w:ascii="Arial" w:hAnsi="Arial" w:cs="Arial"/>
          <w:bCs/>
          <w:iCs/>
        </w:rPr>
        <w:t>Provide expert insight, leadership and specialism in a given clinical area of interest at a PCN level. Actively lead quality improvement in this area, linking in with financial incentives where relevant (e.g. leading for a given network DES within the purview of a specialisation)</w:t>
      </w:r>
    </w:p>
    <w:p w14:paraId="7390FEED" w14:textId="77777777" w:rsidR="00C47843" w:rsidRPr="00B25445" w:rsidRDefault="00C47843" w:rsidP="00C47843">
      <w:pPr>
        <w:widowControl w:val="0"/>
        <w:spacing w:after="0" w:line="240" w:lineRule="auto"/>
        <w:ind w:right="-1"/>
        <w:jc w:val="both"/>
        <w:rPr>
          <w:rFonts w:ascii="Arial" w:hAnsi="Arial" w:cs="Arial"/>
          <w:bCs/>
          <w:iCs/>
        </w:rPr>
      </w:pPr>
    </w:p>
    <w:p w14:paraId="1C90B001" w14:textId="77777777" w:rsidR="00C47843" w:rsidRPr="00B25445" w:rsidRDefault="00C47843" w:rsidP="00C47843">
      <w:pPr>
        <w:widowControl w:val="0"/>
        <w:numPr>
          <w:ilvl w:val="0"/>
          <w:numId w:val="28"/>
        </w:numPr>
        <w:spacing w:after="0" w:line="240" w:lineRule="auto"/>
        <w:ind w:right="-1"/>
        <w:jc w:val="both"/>
        <w:rPr>
          <w:rFonts w:ascii="Arial" w:hAnsi="Arial" w:cs="Arial"/>
          <w:bCs/>
          <w:iCs/>
        </w:rPr>
      </w:pPr>
      <w:r w:rsidRPr="00B25445">
        <w:rPr>
          <w:rFonts w:ascii="Arial" w:hAnsi="Arial" w:cs="Arial"/>
          <w:bCs/>
          <w:iCs/>
        </w:rPr>
        <w:t>Deputise where necessary to the locality lead pharmacist for strategic meetings, projects and working groups. Lead on a devolved number of projects as agreed with the locality lead.</w:t>
      </w:r>
    </w:p>
    <w:p w14:paraId="75BCCB09" w14:textId="77777777" w:rsidR="00FF38E6" w:rsidRPr="00B25445" w:rsidRDefault="00FF38E6" w:rsidP="00C47843">
      <w:pPr>
        <w:widowControl w:val="0"/>
        <w:spacing w:after="0" w:line="240" w:lineRule="auto"/>
        <w:ind w:left="360" w:right="-1"/>
        <w:jc w:val="both"/>
        <w:rPr>
          <w:rFonts w:ascii="Arial" w:hAnsi="Arial" w:cs="Arial"/>
          <w:bCs/>
          <w:iCs/>
        </w:rPr>
      </w:pPr>
    </w:p>
    <w:p w14:paraId="66C60CB5" w14:textId="77777777" w:rsidR="002B59C3" w:rsidRPr="00B25445" w:rsidRDefault="002B59C3" w:rsidP="009051D0">
      <w:pPr>
        <w:spacing w:after="0"/>
        <w:ind w:left="-709" w:right="-692" w:firstLine="709"/>
        <w:rPr>
          <w:rFonts w:ascii="Arial" w:hAnsi="Arial" w:cs="Arial"/>
          <w:b/>
          <w:bCs/>
          <w:iCs/>
        </w:rPr>
      </w:pPr>
      <w:r w:rsidRPr="00B25445">
        <w:rPr>
          <w:rFonts w:ascii="Arial" w:hAnsi="Arial" w:cs="Arial"/>
          <w:b/>
          <w:bCs/>
          <w:iCs/>
        </w:rPr>
        <w:t>Policy and Service Development</w:t>
      </w:r>
    </w:p>
    <w:p w14:paraId="56E26015" w14:textId="77777777" w:rsidR="002B59C3" w:rsidRPr="00B25445" w:rsidRDefault="002B59C3" w:rsidP="004B1BAE">
      <w:pPr>
        <w:widowControl w:val="0"/>
        <w:numPr>
          <w:ilvl w:val="0"/>
          <w:numId w:val="28"/>
        </w:numPr>
        <w:spacing w:after="0" w:line="240" w:lineRule="auto"/>
        <w:ind w:right="-1"/>
        <w:jc w:val="both"/>
        <w:rPr>
          <w:rFonts w:ascii="Arial" w:hAnsi="Arial" w:cs="Arial"/>
          <w:bCs/>
          <w:iCs/>
        </w:rPr>
      </w:pPr>
      <w:r w:rsidRPr="00B25445">
        <w:rPr>
          <w:rFonts w:ascii="Arial" w:hAnsi="Arial" w:cs="Arial"/>
          <w:bCs/>
          <w:iCs/>
        </w:rPr>
        <w:t>Support the development of prescribing policy in individual practices and care settings, the implementation of that policy and be involved in the development of policy in discreet areas of prescribing, involving working with clinicians in both primary and secondary care</w:t>
      </w:r>
    </w:p>
    <w:p w14:paraId="458CE7C9" w14:textId="77777777" w:rsidR="00C47843" w:rsidRPr="00B25445" w:rsidRDefault="00C47843" w:rsidP="00C47843">
      <w:pPr>
        <w:widowControl w:val="0"/>
        <w:spacing w:after="0" w:line="240" w:lineRule="auto"/>
        <w:ind w:left="360" w:right="-1"/>
        <w:jc w:val="both"/>
        <w:rPr>
          <w:rFonts w:ascii="Arial" w:hAnsi="Arial" w:cs="Arial"/>
          <w:bCs/>
          <w:iCs/>
        </w:rPr>
      </w:pPr>
    </w:p>
    <w:p w14:paraId="49A4E1E9" w14:textId="77777777" w:rsidR="00C47843" w:rsidRPr="00B25445" w:rsidRDefault="00C47843" w:rsidP="00C47843">
      <w:pPr>
        <w:widowControl w:val="0"/>
        <w:numPr>
          <w:ilvl w:val="0"/>
          <w:numId w:val="28"/>
        </w:numPr>
        <w:spacing w:after="0" w:line="240" w:lineRule="auto"/>
        <w:ind w:right="-1"/>
        <w:jc w:val="both"/>
        <w:rPr>
          <w:rFonts w:ascii="Arial" w:hAnsi="Arial" w:cs="Arial"/>
          <w:bCs/>
          <w:iCs/>
        </w:rPr>
      </w:pPr>
      <w:r w:rsidRPr="00B25445">
        <w:rPr>
          <w:rFonts w:ascii="Arial" w:hAnsi="Arial" w:cs="Arial"/>
          <w:bCs/>
          <w:iCs/>
        </w:rPr>
        <w:t>Produce best practice policies, protocols and SOPs for review by the clinical pharmacist lead and PCN board for adoption at a practice level across the network</w:t>
      </w:r>
    </w:p>
    <w:p w14:paraId="557B83F5" w14:textId="77777777" w:rsidR="009051D0" w:rsidRPr="009F5AA0" w:rsidRDefault="009051D0" w:rsidP="009051D0">
      <w:pPr>
        <w:widowControl w:val="0"/>
        <w:spacing w:after="0" w:line="240" w:lineRule="auto"/>
        <w:ind w:left="-360" w:right="-692"/>
        <w:rPr>
          <w:rFonts w:ascii="Arial" w:hAnsi="Arial" w:cs="Arial"/>
          <w:bCs/>
          <w:iCs/>
        </w:rPr>
      </w:pPr>
    </w:p>
    <w:p w14:paraId="7E821F73" w14:textId="77777777" w:rsidR="002B59C3" w:rsidRPr="009F5AA0" w:rsidRDefault="002B59C3" w:rsidP="009051D0">
      <w:pPr>
        <w:spacing w:after="0"/>
        <w:ind w:right="-692"/>
        <w:rPr>
          <w:rFonts w:ascii="Arial" w:hAnsi="Arial" w:cs="Arial"/>
          <w:b/>
          <w:bCs/>
          <w:iCs/>
        </w:rPr>
      </w:pPr>
      <w:r w:rsidRPr="009F5AA0">
        <w:rPr>
          <w:rFonts w:ascii="Arial" w:hAnsi="Arial" w:cs="Arial"/>
          <w:b/>
          <w:bCs/>
          <w:iCs/>
        </w:rPr>
        <w:t>Planning and organising</w:t>
      </w:r>
    </w:p>
    <w:p w14:paraId="60FD69A0" w14:textId="77777777" w:rsidR="002B59C3" w:rsidRPr="009F5AA0" w:rsidRDefault="002B59C3" w:rsidP="004B1BAE">
      <w:pPr>
        <w:widowControl w:val="0"/>
        <w:numPr>
          <w:ilvl w:val="0"/>
          <w:numId w:val="28"/>
        </w:numPr>
        <w:spacing w:after="0" w:line="240" w:lineRule="auto"/>
        <w:ind w:right="-1"/>
        <w:jc w:val="both"/>
        <w:rPr>
          <w:rFonts w:ascii="Arial" w:hAnsi="Arial" w:cs="Arial"/>
          <w:bCs/>
          <w:iCs/>
        </w:rPr>
      </w:pPr>
      <w:r w:rsidRPr="009F5AA0">
        <w:rPr>
          <w:rFonts w:ascii="Arial" w:hAnsi="Arial" w:cs="Arial"/>
          <w:bCs/>
          <w:iCs/>
        </w:rPr>
        <w:t>Be able to prioritise and meet set deadlines particularly when under pressure.</w:t>
      </w:r>
    </w:p>
    <w:p w14:paraId="74C9F9DC" w14:textId="77777777" w:rsidR="009051D0" w:rsidRPr="009F5AA0" w:rsidRDefault="009051D0" w:rsidP="009051D0">
      <w:pPr>
        <w:widowControl w:val="0"/>
        <w:spacing w:after="0" w:line="240" w:lineRule="auto"/>
        <w:ind w:right="-692"/>
        <w:rPr>
          <w:rFonts w:ascii="Arial" w:hAnsi="Arial" w:cs="Arial"/>
          <w:bCs/>
          <w:iCs/>
        </w:rPr>
      </w:pPr>
    </w:p>
    <w:p w14:paraId="03836BDB" w14:textId="77777777" w:rsidR="002B59C3" w:rsidRPr="009F5AA0" w:rsidRDefault="002B59C3" w:rsidP="004B1BAE">
      <w:pPr>
        <w:widowControl w:val="0"/>
        <w:numPr>
          <w:ilvl w:val="0"/>
          <w:numId w:val="28"/>
        </w:numPr>
        <w:spacing w:after="0" w:line="240" w:lineRule="auto"/>
        <w:ind w:right="-1"/>
        <w:jc w:val="both"/>
        <w:rPr>
          <w:rFonts w:ascii="Arial" w:hAnsi="Arial" w:cs="Arial"/>
          <w:bCs/>
          <w:iCs/>
        </w:rPr>
      </w:pPr>
      <w:r w:rsidRPr="009F5AA0">
        <w:rPr>
          <w:rFonts w:ascii="Arial" w:hAnsi="Arial" w:cs="Arial"/>
          <w:bCs/>
          <w:iCs/>
        </w:rPr>
        <w:t xml:space="preserve">Take the delegated lead responsibility for specific projects or key specialist areas of pharmacy </w:t>
      </w:r>
      <w:r w:rsidRPr="009F5AA0">
        <w:rPr>
          <w:rFonts w:ascii="Arial" w:hAnsi="Arial" w:cs="Arial"/>
          <w:bCs/>
          <w:iCs/>
        </w:rPr>
        <w:lastRenderedPageBreak/>
        <w:t>practice as identified by line management.</w:t>
      </w:r>
    </w:p>
    <w:p w14:paraId="63CD58A5" w14:textId="77777777" w:rsidR="009051D0" w:rsidRPr="009F5AA0" w:rsidRDefault="009051D0" w:rsidP="009051D0">
      <w:pPr>
        <w:widowControl w:val="0"/>
        <w:spacing w:after="0" w:line="240" w:lineRule="auto"/>
        <w:ind w:right="-692"/>
        <w:rPr>
          <w:rFonts w:ascii="Arial" w:hAnsi="Arial" w:cs="Arial"/>
          <w:bCs/>
          <w:iCs/>
        </w:rPr>
      </w:pPr>
    </w:p>
    <w:p w14:paraId="57CE9299" w14:textId="77777777" w:rsidR="002B59C3" w:rsidRPr="009F5AA0" w:rsidRDefault="002B59C3" w:rsidP="004B1BAE">
      <w:pPr>
        <w:widowControl w:val="0"/>
        <w:numPr>
          <w:ilvl w:val="0"/>
          <w:numId w:val="28"/>
        </w:numPr>
        <w:spacing w:after="0" w:line="240" w:lineRule="auto"/>
        <w:ind w:right="-1"/>
        <w:jc w:val="both"/>
        <w:rPr>
          <w:rFonts w:ascii="Arial" w:hAnsi="Arial" w:cs="Arial"/>
          <w:bCs/>
          <w:iCs/>
        </w:rPr>
      </w:pPr>
      <w:r w:rsidRPr="009F5AA0">
        <w:rPr>
          <w:rFonts w:ascii="Arial" w:hAnsi="Arial" w:cs="Arial"/>
          <w:bCs/>
          <w:iCs/>
        </w:rPr>
        <w:t>Organise and manage their personal workload in the face of competing priorities, managing their own time effectively and working closely with a range of practice staff and the administration and technical staff in the Medicines Management department.</w:t>
      </w:r>
    </w:p>
    <w:p w14:paraId="2ADADD90" w14:textId="77777777" w:rsidR="009051D0" w:rsidRPr="009F5AA0" w:rsidRDefault="009051D0" w:rsidP="009051D0">
      <w:pPr>
        <w:widowControl w:val="0"/>
        <w:spacing w:after="0" w:line="240" w:lineRule="auto"/>
        <w:ind w:right="-692"/>
        <w:rPr>
          <w:rFonts w:ascii="Arial" w:hAnsi="Arial" w:cs="Arial"/>
          <w:bCs/>
          <w:iCs/>
        </w:rPr>
      </w:pPr>
    </w:p>
    <w:p w14:paraId="297298F5" w14:textId="77777777" w:rsidR="002B59C3" w:rsidRPr="009F5AA0" w:rsidRDefault="002B59C3" w:rsidP="004B1BAE">
      <w:pPr>
        <w:widowControl w:val="0"/>
        <w:numPr>
          <w:ilvl w:val="0"/>
          <w:numId w:val="28"/>
        </w:numPr>
        <w:spacing w:after="0" w:line="240" w:lineRule="auto"/>
        <w:ind w:right="-1"/>
        <w:jc w:val="both"/>
        <w:rPr>
          <w:rFonts w:ascii="Arial" w:hAnsi="Arial" w:cs="Arial"/>
          <w:bCs/>
          <w:iCs/>
        </w:rPr>
      </w:pPr>
      <w:r w:rsidRPr="009F5AA0">
        <w:rPr>
          <w:rFonts w:ascii="Arial" w:hAnsi="Arial" w:cs="Arial"/>
          <w:bCs/>
          <w:iCs/>
        </w:rPr>
        <w:t>Record and report to line management and practices on the work undertaken and the benefits produced, in a timely manner, using tools such as Microsoft Word, Excel, and e-mail.</w:t>
      </w:r>
    </w:p>
    <w:p w14:paraId="2C62B8F6" w14:textId="77777777" w:rsidR="002B59C3" w:rsidRPr="009F5AA0" w:rsidRDefault="002B59C3" w:rsidP="00AA6D02">
      <w:pPr>
        <w:spacing w:after="0"/>
        <w:ind w:right="-692"/>
        <w:rPr>
          <w:rFonts w:ascii="Arial" w:hAnsi="Arial" w:cs="Arial"/>
          <w:bCs/>
          <w:iCs/>
        </w:rPr>
      </w:pPr>
    </w:p>
    <w:p w14:paraId="625E738E" w14:textId="77777777" w:rsidR="008739C3" w:rsidRDefault="008739C3" w:rsidP="009051D0">
      <w:pPr>
        <w:spacing w:after="0"/>
        <w:ind w:right="-692"/>
        <w:rPr>
          <w:rFonts w:ascii="Arial" w:hAnsi="Arial" w:cs="Arial"/>
          <w:b/>
          <w:bCs/>
          <w:iCs/>
        </w:rPr>
      </w:pPr>
    </w:p>
    <w:p w14:paraId="5C8405A5" w14:textId="77777777" w:rsidR="002B59C3" w:rsidRPr="009F5AA0" w:rsidRDefault="002B59C3" w:rsidP="009051D0">
      <w:pPr>
        <w:spacing w:after="0"/>
        <w:ind w:right="-692"/>
        <w:rPr>
          <w:rFonts w:ascii="Arial" w:hAnsi="Arial" w:cs="Arial"/>
          <w:b/>
          <w:bCs/>
          <w:iCs/>
        </w:rPr>
      </w:pPr>
      <w:r w:rsidRPr="009F5AA0">
        <w:rPr>
          <w:rFonts w:ascii="Arial" w:hAnsi="Arial" w:cs="Arial"/>
          <w:b/>
          <w:bCs/>
          <w:iCs/>
        </w:rPr>
        <w:t>Analysis and data management</w:t>
      </w:r>
    </w:p>
    <w:p w14:paraId="4FD97CD5" w14:textId="77777777" w:rsidR="002B59C3" w:rsidRPr="009F5AA0" w:rsidRDefault="002B59C3" w:rsidP="004B1BAE">
      <w:pPr>
        <w:widowControl w:val="0"/>
        <w:numPr>
          <w:ilvl w:val="0"/>
          <w:numId w:val="28"/>
        </w:numPr>
        <w:spacing w:after="0" w:line="240" w:lineRule="auto"/>
        <w:ind w:right="-1"/>
        <w:jc w:val="both"/>
        <w:rPr>
          <w:rFonts w:ascii="Arial" w:hAnsi="Arial" w:cs="Arial"/>
          <w:bCs/>
          <w:iCs/>
        </w:rPr>
      </w:pPr>
      <w:r w:rsidRPr="009F5AA0">
        <w:rPr>
          <w:rFonts w:ascii="Arial" w:hAnsi="Arial" w:cs="Arial"/>
          <w:bCs/>
          <w:iCs/>
        </w:rPr>
        <w:t>Critically appraise information from drug industry to inform other staff members and healthcare professionals in practices</w:t>
      </w:r>
      <w:r w:rsidR="00FC6DAF">
        <w:rPr>
          <w:rFonts w:ascii="Arial" w:hAnsi="Arial" w:cs="Arial"/>
          <w:bCs/>
          <w:iCs/>
        </w:rPr>
        <w:t>.</w:t>
      </w:r>
    </w:p>
    <w:p w14:paraId="6596D4D0" w14:textId="77777777" w:rsidR="009051D0" w:rsidRPr="009F5AA0" w:rsidRDefault="009051D0" w:rsidP="009051D0">
      <w:pPr>
        <w:widowControl w:val="0"/>
        <w:spacing w:after="0" w:line="240" w:lineRule="auto"/>
        <w:ind w:left="360" w:right="-692"/>
        <w:rPr>
          <w:rFonts w:ascii="Arial" w:hAnsi="Arial" w:cs="Arial"/>
          <w:bCs/>
          <w:iCs/>
        </w:rPr>
      </w:pPr>
    </w:p>
    <w:p w14:paraId="666F1CCE" w14:textId="77777777" w:rsidR="00FC6DAF" w:rsidRPr="00B25445" w:rsidRDefault="002B59C3" w:rsidP="00FC6DAF">
      <w:pPr>
        <w:widowControl w:val="0"/>
        <w:numPr>
          <w:ilvl w:val="0"/>
          <w:numId w:val="28"/>
        </w:numPr>
        <w:spacing w:after="0" w:line="240" w:lineRule="auto"/>
        <w:ind w:right="-1"/>
        <w:jc w:val="both"/>
        <w:rPr>
          <w:rFonts w:ascii="Arial" w:hAnsi="Arial" w:cs="Arial"/>
          <w:bCs/>
          <w:iCs/>
        </w:rPr>
      </w:pPr>
      <w:r w:rsidRPr="009F5AA0">
        <w:rPr>
          <w:rFonts w:ascii="Arial" w:hAnsi="Arial" w:cs="Arial"/>
          <w:bCs/>
          <w:iCs/>
        </w:rPr>
        <w:t xml:space="preserve">Assist in </w:t>
      </w:r>
      <w:r w:rsidRPr="00B25445">
        <w:rPr>
          <w:rFonts w:ascii="Arial" w:hAnsi="Arial" w:cs="Arial"/>
          <w:bCs/>
          <w:iCs/>
        </w:rPr>
        <w:t>analysing medicines data, including interpreting e-PACT data (web-based electronic prescribing data analysis system) and providing reports at practice level for designated practices.</w:t>
      </w:r>
      <w:r w:rsidR="00FC6DAF" w:rsidRPr="00B25445">
        <w:rPr>
          <w:rFonts w:ascii="Arial" w:hAnsi="Arial" w:cs="Arial"/>
          <w:bCs/>
          <w:iCs/>
        </w:rPr>
        <w:t xml:space="preserve"> </w:t>
      </w:r>
    </w:p>
    <w:p w14:paraId="4FB10498" w14:textId="77777777" w:rsidR="00FC6DAF" w:rsidRPr="00B25445" w:rsidRDefault="00FC6DAF" w:rsidP="00FC6DAF">
      <w:pPr>
        <w:pStyle w:val="ListParagraph"/>
        <w:rPr>
          <w:rFonts w:ascii="Arial" w:hAnsi="Arial" w:cs="Arial"/>
          <w:bCs/>
          <w:iCs/>
        </w:rPr>
      </w:pPr>
    </w:p>
    <w:p w14:paraId="550A1B6D" w14:textId="77777777" w:rsidR="00FC6DAF" w:rsidRPr="00B25445" w:rsidRDefault="00FC6DAF" w:rsidP="00FC6DAF">
      <w:pPr>
        <w:widowControl w:val="0"/>
        <w:numPr>
          <w:ilvl w:val="0"/>
          <w:numId w:val="28"/>
        </w:numPr>
        <w:spacing w:after="0" w:line="240" w:lineRule="auto"/>
        <w:ind w:right="-1"/>
        <w:jc w:val="both"/>
        <w:rPr>
          <w:rFonts w:ascii="Arial" w:hAnsi="Arial" w:cs="Arial"/>
          <w:bCs/>
          <w:iCs/>
        </w:rPr>
      </w:pPr>
      <w:r w:rsidRPr="00B25445">
        <w:rPr>
          <w:rFonts w:ascii="Arial" w:hAnsi="Arial" w:cs="Arial"/>
          <w:bCs/>
          <w:iCs/>
        </w:rPr>
        <w:t>Actively identify quality improvement areas based on practice level prescribing data across the PCN; propose neighbourhood and PCN level projects and provide professional leadership and accountability to project manage those projects approved by the PCN board or pharmacist lead.</w:t>
      </w:r>
    </w:p>
    <w:p w14:paraId="7FCB0720" w14:textId="77777777" w:rsidR="00BE1E41" w:rsidRPr="00B25445" w:rsidRDefault="00BE1E41" w:rsidP="00BE1E41">
      <w:pPr>
        <w:widowControl w:val="0"/>
        <w:spacing w:after="0" w:line="240" w:lineRule="auto"/>
        <w:ind w:right="-1"/>
        <w:jc w:val="both"/>
        <w:rPr>
          <w:rFonts w:ascii="Arial" w:hAnsi="Arial" w:cs="Arial"/>
          <w:bCs/>
          <w:iCs/>
        </w:rPr>
      </w:pPr>
    </w:p>
    <w:p w14:paraId="2ADD515C" w14:textId="77777777" w:rsidR="002B59C3" w:rsidRPr="009F5AA0" w:rsidRDefault="002B59C3" w:rsidP="004B1BAE">
      <w:pPr>
        <w:widowControl w:val="0"/>
        <w:numPr>
          <w:ilvl w:val="0"/>
          <w:numId w:val="28"/>
        </w:numPr>
        <w:spacing w:after="0" w:line="240" w:lineRule="auto"/>
        <w:ind w:right="-1"/>
        <w:jc w:val="both"/>
        <w:rPr>
          <w:rFonts w:ascii="Arial" w:hAnsi="Arial" w:cs="Arial"/>
          <w:bCs/>
          <w:iCs/>
        </w:rPr>
      </w:pPr>
      <w:r w:rsidRPr="00B25445">
        <w:rPr>
          <w:rFonts w:ascii="Arial" w:hAnsi="Arial" w:cs="Arial"/>
          <w:bCs/>
          <w:iCs/>
        </w:rPr>
        <w:t>Demonstrate good computer literacy (e-mail, word</w:t>
      </w:r>
      <w:r w:rsidRPr="009F5AA0">
        <w:rPr>
          <w:rFonts w:ascii="Arial" w:hAnsi="Arial" w:cs="Arial"/>
          <w:bCs/>
          <w:iCs/>
        </w:rPr>
        <w:t>, excel, PowerPoint, on-line medicines information databases).</w:t>
      </w:r>
    </w:p>
    <w:p w14:paraId="0786FE48" w14:textId="77777777" w:rsidR="009051D0" w:rsidRPr="009F5AA0" w:rsidRDefault="009051D0" w:rsidP="009051D0">
      <w:pPr>
        <w:widowControl w:val="0"/>
        <w:spacing w:after="0" w:line="240" w:lineRule="auto"/>
        <w:ind w:left="360" w:right="-692"/>
        <w:rPr>
          <w:rFonts w:ascii="Arial" w:hAnsi="Arial" w:cs="Arial"/>
          <w:bCs/>
          <w:iCs/>
        </w:rPr>
      </w:pPr>
    </w:p>
    <w:p w14:paraId="60D5CB0C" w14:textId="77777777" w:rsidR="002B59C3" w:rsidRPr="009F5AA0" w:rsidRDefault="002B59C3" w:rsidP="004B1BAE">
      <w:pPr>
        <w:widowControl w:val="0"/>
        <w:numPr>
          <w:ilvl w:val="0"/>
          <w:numId w:val="28"/>
        </w:numPr>
        <w:spacing w:after="0" w:line="240" w:lineRule="auto"/>
        <w:ind w:right="-1"/>
        <w:jc w:val="both"/>
        <w:rPr>
          <w:rFonts w:ascii="Arial" w:hAnsi="Arial" w:cs="Arial"/>
          <w:bCs/>
          <w:iCs/>
        </w:rPr>
      </w:pPr>
      <w:r w:rsidRPr="009F5AA0">
        <w:rPr>
          <w:rFonts w:ascii="Arial" w:hAnsi="Arial" w:cs="Arial"/>
          <w:bCs/>
          <w:iCs/>
        </w:rPr>
        <w:t>Promote and be an advocate for the use of local formularies in practices in both written and electronic format ensuring that the formulary is the cornerstone for all prescribing practice in primary care.</w:t>
      </w:r>
    </w:p>
    <w:p w14:paraId="04DB82B9" w14:textId="77777777" w:rsidR="002B59C3" w:rsidRPr="009F5AA0" w:rsidRDefault="002B59C3" w:rsidP="009051D0">
      <w:pPr>
        <w:widowControl w:val="0"/>
        <w:spacing w:after="0" w:line="240" w:lineRule="auto"/>
        <w:ind w:right="-692"/>
        <w:rPr>
          <w:rFonts w:ascii="Arial" w:hAnsi="Arial" w:cs="Arial"/>
          <w:bCs/>
          <w:iCs/>
        </w:rPr>
      </w:pPr>
    </w:p>
    <w:p w14:paraId="7432B43E" w14:textId="77777777" w:rsidR="002B59C3" w:rsidRPr="009F5AA0" w:rsidRDefault="002B59C3" w:rsidP="009051D0">
      <w:pPr>
        <w:spacing w:after="0"/>
        <w:ind w:right="-692"/>
        <w:rPr>
          <w:rFonts w:ascii="Arial" w:hAnsi="Arial" w:cs="Arial"/>
          <w:b/>
          <w:bCs/>
          <w:iCs/>
        </w:rPr>
      </w:pPr>
      <w:r w:rsidRPr="009F5AA0">
        <w:rPr>
          <w:rFonts w:ascii="Arial" w:hAnsi="Arial" w:cs="Arial"/>
          <w:b/>
          <w:bCs/>
          <w:iCs/>
        </w:rPr>
        <w:t>Work complexity: Mental, physical, emotional effort and working conditions</w:t>
      </w:r>
    </w:p>
    <w:p w14:paraId="5839A1D6" w14:textId="77777777" w:rsidR="002B59C3" w:rsidRPr="009F5AA0" w:rsidRDefault="002B59C3" w:rsidP="004B1BAE">
      <w:pPr>
        <w:widowControl w:val="0"/>
        <w:numPr>
          <w:ilvl w:val="0"/>
          <w:numId w:val="28"/>
        </w:numPr>
        <w:spacing w:after="0" w:line="240" w:lineRule="auto"/>
        <w:ind w:right="-1"/>
        <w:jc w:val="both"/>
        <w:rPr>
          <w:rFonts w:ascii="Arial" w:hAnsi="Arial" w:cs="Arial"/>
          <w:bCs/>
          <w:iCs/>
        </w:rPr>
      </w:pPr>
      <w:r w:rsidRPr="009F5AA0">
        <w:rPr>
          <w:rFonts w:ascii="Arial" w:hAnsi="Arial" w:cs="Arial"/>
          <w:bCs/>
          <w:iCs/>
        </w:rPr>
        <w:t>Be a car driver and work across multiple sites on a daily basis.</w:t>
      </w:r>
    </w:p>
    <w:p w14:paraId="36027D90" w14:textId="77777777" w:rsidR="009051D0" w:rsidRPr="009F5AA0" w:rsidRDefault="009051D0" w:rsidP="009051D0">
      <w:pPr>
        <w:widowControl w:val="0"/>
        <w:spacing w:after="0" w:line="240" w:lineRule="auto"/>
        <w:ind w:left="360" w:right="-692"/>
        <w:rPr>
          <w:rFonts w:ascii="Arial" w:hAnsi="Arial" w:cs="Arial"/>
          <w:bCs/>
          <w:iCs/>
        </w:rPr>
      </w:pPr>
    </w:p>
    <w:p w14:paraId="1897C998" w14:textId="77777777" w:rsidR="002B59C3" w:rsidRPr="009F5AA0" w:rsidRDefault="002B59C3" w:rsidP="004B1BAE">
      <w:pPr>
        <w:widowControl w:val="0"/>
        <w:numPr>
          <w:ilvl w:val="0"/>
          <w:numId w:val="28"/>
        </w:numPr>
        <w:spacing w:after="0" w:line="240" w:lineRule="auto"/>
        <w:ind w:right="-1"/>
        <w:jc w:val="both"/>
        <w:rPr>
          <w:rFonts w:ascii="Arial" w:hAnsi="Arial" w:cs="Arial"/>
          <w:bCs/>
          <w:iCs/>
        </w:rPr>
      </w:pPr>
      <w:r w:rsidRPr="009F5AA0">
        <w:rPr>
          <w:rFonts w:ascii="Arial" w:hAnsi="Arial" w:cs="Arial"/>
          <w:bCs/>
          <w:iCs/>
        </w:rPr>
        <w:t>Use a VDU for significant amounts of the time e.g. email, prescribing data analysis, web searching and report writing.</w:t>
      </w:r>
    </w:p>
    <w:p w14:paraId="121D7C40" w14:textId="77777777" w:rsidR="009051D0" w:rsidRPr="009F5AA0" w:rsidRDefault="009051D0" w:rsidP="009051D0">
      <w:pPr>
        <w:widowControl w:val="0"/>
        <w:spacing w:after="0" w:line="240" w:lineRule="auto"/>
        <w:ind w:right="-692"/>
        <w:rPr>
          <w:rFonts w:ascii="Arial" w:hAnsi="Arial" w:cs="Arial"/>
          <w:bCs/>
          <w:iCs/>
        </w:rPr>
      </w:pPr>
    </w:p>
    <w:p w14:paraId="1034674A" w14:textId="77777777" w:rsidR="002B59C3" w:rsidRPr="009F5AA0" w:rsidRDefault="002B59C3" w:rsidP="004B1BAE">
      <w:pPr>
        <w:widowControl w:val="0"/>
        <w:numPr>
          <w:ilvl w:val="0"/>
          <w:numId w:val="28"/>
        </w:numPr>
        <w:spacing w:after="0" w:line="240" w:lineRule="auto"/>
        <w:ind w:right="-1"/>
        <w:jc w:val="both"/>
        <w:rPr>
          <w:rFonts w:ascii="Arial" w:hAnsi="Arial" w:cs="Arial"/>
          <w:bCs/>
          <w:iCs/>
        </w:rPr>
      </w:pPr>
      <w:r w:rsidRPr="009F5AA0">
        <w:rPr>
          <w:rFonts w:ascii="Arial" w:hAnsi="Arial" w:cs="Arial"/>
          <w:bCs/>
          <w:iCs/>
        </w:rPr>
        <w:t>Be required to concentrate on tasks to ensure accuracy around practice work e.g. recommendations to GPs and changing prescriptions on the computer which, if incorrect, could lead to serious harm to a patient.</w:t>
      </w:r>
    </w:p>
    <w:p w14:paraId="456B32A9" w14:textId="77777777" w:rsidR="009051D0" w:rsidRPr="009F5AA0" w:rsidRDefault="009051D0" w:rsidP="009051D0">
      <w:pPr>
        <w:widowControl w:val="0"/>
        <w:spacing w:after="0" w:line="240" w:lineRule="auto"/>
        <w:ind w:right="-692"/>
        <w:rPr>
          <w:rFonts w:ascii="Arial" w:hAnsi="Arial" w:cs="Arial"/>
          <w:bCs/>
          <w:iCs/>
        </w:rPr>
      </w:pPr>
    </w:p>
    <w:p w14:paraId="3C8360C0" w14:textId="77777777" w:rsidR="002B59C3" w:rsidRPr="009F5AA0" w:rsidRDefault="002B59C3" w:rsidP="004B1BAE">
      <w:pPr>
        <w:widowControl w:val="0"/>
        <w:numPr>
          <w:ilvl w:val="0"/>
          <w:numId w:val="28"/>
        </w:numPr>
        <w:spacing w:after="0" w:line="240" w:lineRule="auto"/>
        <w:ind w:right="-1"/>
        <w:jc w:val="both"/>
        <w:rPr>
          <w:rFonts w:ascii="Arial" w:hAnsi="Arial" w:cs="Arial"/>
          <w:bCs/>
          <w:iCs/>
        </w:rPr>
      </w:pPr>
      <w:r w:rsidRPr="009F5AA0">
        <w:rPr>
          <w:rFonts w:ascii="Arial" w:hAnsi="Arial" w:cs="Arial"/>
          <w:bCs/>
          <w:iCs/>
        </w:rPr>
        <w:t>Deal with queries, or complaints, from patients who may be distressed or unhappy with changes made to their medication, either face-to face or on the telephone.</w:t>
      </w:r>
    </w:p>
    <w:p w14:paraId="17237A0C" w14:textId="77777777" w:rsidR="006A223F" w:rsidRPr="009F5AA0" w:rsidRDefault="006A223F" w:rsidP="00BE1E41">
      <w:pPr>
        <w:widowControl w:val="0"/>
        <w:spacing w:after="0" w:line="240" w:lineRule="auto"/>
        <w:ind w:left="360" w:right="-1"/>
        <w:jc w:val="both"/>
        <w:rPr>
          <w:rFonts w:ascii="Arial" w:hAnsi="Arial" w:cs="Arial"/>
          <w:bCs/>
          <w:iCs/>
        </w:rPr>
      </w:pPr>
    </w:p>
    <w:p w14:paraId="470DDF19" w14:textId="77777777" w:rsidR="002B59C3" w:rsidRPr="009F5AA0" w:rsidRDefault="002B59C3" w:rsidP="004B1BAE">
      <w:pPr>
        <w:widowControl w:val="0"/>
        <w:numPr>
          <w:ilvl w:val="0"/>
          <w:numId w:val="28"/>
        </w:numPr>
        <w:spacing w:after="0" w:line="240" w:lineRule="auto"/>
        <w:ind w:right="-1"/>
        <w:jc w:val="both"/>
        <w:rPr>
          <w:rFonts w:ascii="Arial" w:hAnsi="Arial" w:cs="Arial"/>
          <w:bCs/>
          <w:iCs/>
        </w:rPr>
      </w:pPr>
      <w:r w:rsidRPr="009F5AA0">
        <w:rPr>
          <w:rFonts w:ascii="Arial" w:hAnsi="Arial" w:cs="Arial"/>
          <w:bCs/>
          <w:iCs/>
        </w:rPr>
        <w:t xml:space="preserve">Be required to negotiate with practice staff (including GPs, practice nurses, practice managers and health professionals) who may be unhappy when challenged about their practices relating to prescribing or medicines management.   </w:t>
      </w:r>
    </w:p>
    <w:p w14:paraId="7A349985" w14:textId="77777777" w:rsidR="009051D0" w:rsidRPr="009F5AA0" w:rsidRDefault="009051D0" w:rsidP="009051D0">
      <w:pPr>
        <w:widowControl w:val="0"/>
        <w:spacing w:after="0" w:line="240" w:lineRule="auto"/>
        <w:ind w:left="360" w:right="-692"/>
        <w:rPr>
          <w:rFonts w:ascii="Arial" w:hAnsi="Arial" w:cs="Arial"/>
          <w:bCs/>
          <w:iCs/>
        </w:rPr>
      </w:pPr>
    </w:p>
    <w:p w14:paraId="4EF2828B" w14:textId="77777777" w:rsidR="002B59C3" w:rsidRPr="009F5AA0" w:rsidRDefault="002B59C3" w:rsidP="004B1BAE">
      <w:pPr>
        <w:widowControl w:val="0"/>
        <w:numPr>
          <w:ilvl w:val="0"/>
          <w:numId w:val="28"/>
        </w:numPr>
        <w:spacing w:after="0" w:line="240" w:lineRule="auto"/>
        <w:ind w:right="-1"/>
        <w:jc w:val="both"/>
        <w:rPr>
          <w:rFonts w:ascii="Arial" w:hAnsi="Arial" w:cs="Arial"/>
          <w:bCs/>
          <w:iCs/>
        </w:rPr>
      </w:pPr>
      <w:r w:rsidRPr="009F5AA0">
        <w:rPr>
          <w:rFonts w:ascii="Arial" w:hAnsi="Arial" w:cs="Arial"/>
          <w:bCs/>
          <w:iCs/>
        </w:rPr>
        <w:t>Manage a competing and frequently changing workload, responding rapidly to new national or local policy, guidance and/or new legislation</w:t>
      </w:r>
      <w:r w:rsidR="00BE1E41">
        <w:rPr>
          <w:rFonts w:ascii="Arial" w:hAnsi="Arial" w:cs="Arial"/>
          <w:bCs/>
          <w:iCs/>
        </w:rPr>
        <w:t>.</w:t>
      </w:r>
      <w:r w:rsidRPr="009F5AA0">
        <w:rPr>
          <w:rFonts w:ascii="Arial" w:hAnsi="Arial" w:cs="Arial"/>
          <w:bCs/>
          <w:iCs/>
        </w:rPr>
        <w:t xml:space="preserve"> </w:t>
      </w:r>
    </w:p>
    <w:p w14:paraId="4886F8D2" w14:textId="77777777" w:rsidR="009051D0" w:rsidRPr="009F5AA0" w:rsidRDefault="009051D0" w:rsidP="009051D0">
      <w:pPr>
        <w:widowControl w:val="0"/>
        <w:spacing w:after="0" w:line="240" w:lineRule="auto"/>
        <w:ind w:right="-692"/>
        <w:rPr>
          <w:rFonts w:ascii="Arial" w:hAnsi="Arial" w:cs="Arial"/>
          <w:bCs/>
          <w:iCs/>
        </w:rPr>
      </w:pPr>
    </w:p>
    <w:p w14:paraId="7D046075" w14:textId="77777777" w:rsidR="002B59C3" w:rsidRPr="009F5AA0" w:rsidRDefault="002B59C3" w:rsidP="004B1BAE">
      <w:pPr>
        <w:widowControl w:val="0"/>
        <w:numPr>
          <w:ilvl w:val="0"/>
          <w:numId w:val="28"/>
        </w:numPr>
        <w:spacing w:after="0" w:line="240" w:lineRule="auto"/>
        <w:ind w:right="-1"/>
        <w:jc w:val="both"/>
        <w:rPr>
          <w:rFonts w:ascii="Arial" w:hAnsi="Arial" w:cs="Arial"/>
          <w:bCs/>
          <w:iCs/>
        </w:rPr>
      </w:pPr>
      <w:r w:rsidRPr="009F5AA0">
        <w:rPr>
          <w:rFonts w:ascii="Arial" w:hAnsi="Arial" w:cs="Arial"/>
          <w:bCs/>
          <w:iCs/>
        </w:rPr>
        <w:t>Work in a discreet and professional manner, respecting the contractor status of the GP practices and to maintain confidentiality of information, including Prescribing And CosT (</w:t>
      </w:r>
      <w:smartTag w:uri="urn:schemas-microsoft-com:office:smarttags" w:element="stockticker">
        <w:r w:rsidRPr="009F5AA0">
          <w:rPr>
            <w:rFonts w:ascii="Arial" w:hAnsi="Arial" w:cs="Arial"/>
            <w:bCs/>
            <w:iCs/>
          </w:rPr>
          <w:t>PACT</w:t>
        </w:r>
      </w:smartTag>
      <w:r w:rsidRPr="009F5AA0">
        <w:rPr>
          <w:rFonts w:ascii="Arial" w:hAnsi="Arial" w:cs="Arial"/>
          <w:bCs/>
          <w:iCs/>
        </w:rPr>
        <w:t>) data, in accordance with the Data Protection Act and Caldicott guidance (practice level).</w:t>
      </w:r>
    </w:p>
    <w:p w14:paraId="2BF57658" w14:textId="77777777" w:rsidR="009051D0" w:rsidRPr="009F5AA0" w:rsidRDefault="009051D0" w:rsidP="009051D0">
      <w:pPr>
        <w:widowControl w:val="0"/>
        <w:spacing w:after="0" w:line="240" w:lineRule="auto"/>
        <w:ind w:right="-692"/>
        <w:rPr>
          <w:rFonts w:ascii="Arial" w:hAnsi="Arial" w:cs="Arial"/>
          <w:bCs/>
          <w:iCs/>
        </w:rPr>
      </w:pPr>
    </w:p>
    <w:p w14:paraId="02C9E1F8" w14:textId="77777777" w:rsidR="002B59C3" w:rsidRPr="009F5AA0" w:rsidRDefault="002B59C3" w:rsidP="004B1BAE">
      <w:pPr>
        <w:widowControl w:val="0"/>
        <w:numPr>
          <w:ilvl w:val="0"/>
          <w:numId w:val="28"/>
        </w:numPr>
        <w:spacing w:after="0" w:line="240" w:lineRule="auto"/>
        <w:ind w:right="-1"/>
        <w:jc w:val="both"/>
        <w:rPr>
          <w:rFonts w:ascii="Arial" w:hAnsi="Arial" w:cs="Arial"/>
          <w:bCs/>
          <w:iCs/>
        </w:rPr>
      </w:pPr>
      <w:r w:rsidRPr="009F5AA0">
        <w:rPr>
          <w:rFonts w:ascii="Arial" w:hAnsi="Arial" w:cs="Arial"/>
          <w:bCs/>
          <w:iCs/>
        </w:rPr>
        <w:t xml:space="preserve">Present, negotiate and resolve conflict around the implementation of a practice formulary and prescribing policies which are consistent with the aims of quality prescribing and budgetary </w:t>
      </w:r>
      <w:r w:rsidRPr="009F5AA0">
        <w:rPr>
          <w:rFonts w:ascii="Arial" w:hAnsi="Arial" w:cs="Arial"/>
          <w:bCs/>
          <w:iCs/>
        </w:rPr>
        <w:lastRenderedPageBreak/>
        <w:t>control, when members of the practice team may be unhappy to co-operate or change their practice.</w:t>
      </w:r>
    </w:p>
    <w:p w14:paraId="15EE8BF6" w14:textId="77777777" w:rsidR="00873BED" w:rsidRDefault="00873BED" w:rsidP="009051D0">
      <w:pPr>
        <w:spacing w:after="0"/>
        <w:ind w:right="-692"/>
        <w:rPr>
          <w:rFonts w:ascii="Arial" w:hAnsi="Arial" w:cs="Arial"/>
          <w:b/>
          <w:bCs/>
          <w:iCs/>
        </w:rPr>
      </w:pPr>
    </w:p>
    <w:p w14:paraId="7B7C1DEE" w14:textId="77777777" w:rsidR="002B59C3" w:rsidRPr="009F5AA0" w:rsidRDefault="002B59C3" w:rsidP="009051D0">
      <w:pPr>
        <w:spacing w:after="0"/>
        <w:ind w:right="-692"/>
        <w:rPr>
          <w:rFonts w:ascii="Arial" w:hAnsi="Arial" w:cs="Arial"/>
          <w:b/>
          <w:bCs/>
          <w:iCs/>
        </w:rPr>
      </w:pPr>
      <w:r w:rsidRPr="009F5AA0">
        <w:rPr>
          <w:rFonts w:ascii="Arial" w:hAnsi="Arial" w:cs="Arial"/>
          <w:b/>
          <w:bCs/>
          <w:iCs/>
        </w:rPr>
        <w:t>Decisions made: (Freedom to act)</w:t>
      </w:r>
    </w:p>
    <w:p w14:paraId="639521D4" w14:textId="77777777" w:rsidR="002B59C3" w:rsidRPr="009F5AA0" w:rsidRDefault="002B59C3" w:rsidP="004B1BAE">
      <w:pPr>
        <w:widowControl w:val="0"/>
        <w:numPr>
          <w:ilvl w:val="0"/>
          <w:numId w:val="28"/>
        </w:numPr>
        <w:spacing w:after="0" w:line="240" w:lineRule="auto"/>
        <w:ind w:right="-1"/>
        <w:jc w:val="both"/>
        <w:rPr>
          <w:rFonts w:ascii="Arial" w:hAnsi="Arial" w:cs="Arial"/>
          <w:bCs/>
          <w:iCs/>
        </w:rPr>
      </w:pPr>
      <w:r w:rsidRPr="009F5AA0">
        <w:rPr>
          <w:rFonts w:ascii="Arial" w:hAnsi="Arial" w:cs="Arial"/>
          <w:bCs/>
          <w:iCs/>
        </w:rPr>
        <w:t>The post holder will be guided by their professional Code of Ethics, relevant legislation, policies and guidelines, local and national medicines management frameworks and guidance and will be able to interpret these and make judgements on how they apply when dealing with specific situations as they arise. The post holder will be expected to work under their own initiative, often in isolation, but will be able to seek guidance from their peers or line managers if the need arises.</w:t>
      </w:r>
    </w:p>
    <w:p w14:paraId="6B3FB148" w14:textId="77777777" w:rsidR="002B59C3" w:rsidRPr="009F5AA0" w:rsidRDefault="002B59C3" w:rsidP="002B59C3">
      <w:pPr>
        <w:ind w:left="-709" w:right="-692"/>
        <w:rPr>
          <w:rFonts w:ascii="Arial" w:hAnsi="Arial" w:cs="Arial"/>
          <w:bCs/>
          <w:iCs/>
        </w:rPr>
      </w:pPr>
    </w:p>
    <w:p w14:paraId="05810D3F" w14:textId="77777777" w:rsidR="002B59C3" w:rsidRPr="009F5AA0" w:rsidRDefault="002B59C3" w:rsidP="009051D0">
      <w:pPr>
        <w:spacing w:after="0"/>
        <w:ind w:right="-692"/>
        <w:rPr>
          <w:rFonts w:ascii="Arial" w:hAnsi="Arial" w:cs="Arial"/>
          <w:b/>
          <w:bCs/>
          <w:iCs/>
        </w:rPr>
      </w:pPr>
      <w:r w:rsidRPr="009F5AA0">
        <w:rPr>
          <w:rFonts w:ascii="Arial" w:hAnsi="Arial" w:cs="Arial"/>
          <w:b/>
          <w:bCs/>
          <w:iCs/>
        </w:rPr>
        <w:t>Other Duties</w:t>
      </w:r>
    </w:p>
    <w:p w14:paraId="42E5E78E" w14:textId="77777777" w:rsidR="006A223F" w:rsidRPr="00FF38E6" w:rsidRDefault="002B59C3" w:rsidP="00FF38E6">
      <w:pPr>
        <w:widowControl w:val="0"/>
        <w:numPr>
          <w:ilvl w:val="0"/>
          <w:numId w:val="28"/>
        </w:numPr>
        <w:spacing w:after="0" w:line="240" w:lineRule="auto"/>
        <w:ind w:right="-1"/>
        <w:jc w:val="both"/>
        <w:rPr>
          <w:rFonts w:ascii="Arial" w:hAnsi="Arial" w:cs="Arial"/>
          <w:bCs/>
          <w:iCs/>
        </w:rPr>
      </w:pPr>
      <w:r w:rsidRPr="009F5AA0">
        <w:rPr>
          <w:rFonts w:ascii="Arial" w:hAnsi="Arial" w:cs="Arial"/>
          <w:bCs/>
          <w:iCs/>
        </w:rPr>
        <w:t>To undertake any other duties as allocated by line management, commensurate with grade.</w:t>
      </w:r>
    </w:p>
    <w:p w14:paraId="08F0F8DF" w14:textId="77777777" w:rsidR="009E2AB9" w:rsidRDefault="009E2AB9" w:rsidP="006A223F">
      <w:pPr>
        <w:spacing w:after="0"/>
        <w:ind w:right="-166"/>
        <w:rPr>
          <w:rFonts w:ascii="Arial" w:hAnsi="Arial" w:cs="Arial"/>
          <w:b/>
        </w:rPr>
      </w:pPr>
    </w:p>
    <w:p w14:paraId="1F884507" w14:textId="77777777" w:rsidR="005F6758" w:rsidRPr="009F5AA0" w:rsidRDefault="005F6758" w:rsidP="006A223F">
      <w:pPr>
        <w:spacing w:after="0"/>
        <w:ind w:right="-166"/>
        <w:rPr>
          <w:rFonts w:ascii="Arial" w:hAnsi="Arial" w:cs="Arial"/>
          <w:b/>
        </w:rPr>
      </w:pPr>
      <w:r w:rsidRPr="009F5AA0">
        <w:rPr>
          <w:rFonts w:ascii="Arial" w:hAnsi="Arial" w:cs="Arial"/>
          <w:b/>
        </w:rPr>
        <w:t>GENERAL</w:t>
      </w:r>
    </w:p>
    <w:p w14:paraId="49CCD1FE" w14:textId="77777777" w:rsidR="005F6758" w:rsidRPr="004B1BAE" w:rsidRDefault="005F6758" w:rsidP="004B1BAE">
      <w:pPr>
        <w:widowControl w:val="0"/>
        <w:numPr>
          <w:ilvl w:val="0"/>
          <w:numId w:val="28"/>
        </w:numPr>
        <w:spacing w:after="0" w:line="240" w:lineRule="auto"/>
        <w:ind w:right="-1"/>
        <w:jc w:val="both"/>
        <w:rPr>
          <w:rFonts w:ascii="Arial" w:hAnsi="Arial" w:cs="Arial"/>
          <w:bCs/>
          <w:iCs/>
        </w:rPr>
      </w:pPr>
      <w:r w:rsidRPr="004B1BAE">
        <w:rPr>
          <w:rFonts w:ascii="Arial" w:hAnsi="Arial" w:cs="Arial"/>
          <w:bCs/>
          <w:iCs/>
        </w:rPr>
        <w:t xml:space="preserve">Confidentiality: In line with the </w:t>
      </w:r>
      <w:r w:rsidR="00AA6C47" w:rsidRPr="004B1BAE">
        <w:rPr>
          <w:rFonts w:ascii="Arial" w:hAnsi="Arial" w:cs="Arial"/>
          <w:bCs/>
          <w:iCs/>
        </w:rPr>
        <w:t xml:space="preserve">General </w:t>
      </w:r>
      <w:r w:rsidRPr="004B1BAE">
        <w:rPr>
          <w:rFonts w:ascii="Arial" w:hAnsi="Arial" w:cs="Arial"/>
          <w:bCs/>
          <w:iCs/>
        </w:rPr>
        <w:t xml:space="preserve">Data Protection </w:t>
      </w:r>
      <w:r w:rsidR="00AA6C47" w:rsidRPr="004B1BAE">
        <w:rPr>
          <w:rFonts w:ascii="Arial" w:hAnsi="Arial" w:cs="Arial"/>
          <w:bCs/>
          <w:iCs/>
        </w:rPr>
        <w:t>Regulations 2018</w:t>
      </w:r>
      <w:r w:rsidRPr="004B1BAE">
        <w:rPr>
          <w:rFonts w:ascii="Arial" w:hAnsi="Arial" w:cs="Arial"/>
          <w:bCs/>
          <w:iCs/>
        </w:rPr>
        <w:t xml:space="preserve"> and the Caldicott Principles of Confidentiality, the post holder will be expected to maintain confidentiality as outlined in the contract of employment. This legal duty of confidentiality continues to apply after an employee has left </w:t>
      </w:r>
      <w:r w:rsidR="001E206B">
        <w:rPr>
          <w:rFonts w:ascii="Arial" w:hAnsi="Arial" w:cs="Arial"/>
          <w:bCs/>
          <w:iCs/>
        </w:rPr>
        <w:t>PCN</w:t>
      </w:r>
      <w:r w:rsidRPr="004B1BAE">
        <w:rPr>
          <w:rFonts w:ascii="Arial" w:hAnsi="Arial" w:cs="Arial"/>
          <w:bCs/>
          <w:iCs/>
        </w:rPr>
        <w:t>. The post holder may access information only on a need to know basis in the direct discharge of duties and divulge information only in the proper course of duties.</w:t>
      </w:r>
    </w:p>
    <w:p w14:paraId="51A0DCCE" w14:textId="77777777" w:rsidR="002B2B47" w:rsidRPr="009F5AA0" w:rsidRDefault="002B2B47" w:rsidP="004B1BAE">
      <w:pPr>
        <w:pStyle w:val="ListParagraph"/>
        <w:spacing w:after="0"/>
        <w:ind w:left="426" w:hanging="426"/>
        <w:rPr>
          <w:rFonts w:ascii="Arial" w:hAnsi="Arial" w:cs="Arial"/>
          <w:b/>
        </w:rPr>
      </w:pPr>
    </w:p>
    <w:p w14:paraId="2343BB61" w14:textId="77777777" w:rsidR="002B2B47" w:rsidRPr="004B1BAE" w:rsidRDefault="002B2B47" w:rsidP="004B1BAE">
      <w:pPr>
        <w:widowControl w:val="0"/>
        <w:numPr>
          <w:ilvl w:val="0"/>
          <w:numId w:val="28"/>
        </w:numPr>
        <w:spacing w:after="0" w:line="240" w:lineRule="auto"/>
        <w:ind w:right="-1"/>
        <w:jc w:val="both"/>
        <w:rPr>
          <w:rFonts w:ascii="Arial" w:hAnsi="Arial" w:cs="Arial"/>
          <w:bCs/>
          <w:iCs/>
        </w:rPr>
      </w:pPr>
      <w:r w:rsidRPr="004B1BAE">
        <w:rPr>
          <w:rFonts w:ascii="Arial" w:hAnsi="Arial" w:cs="Arial"/>
          <w:bCs/>
          <w:iCs/>
        </w:rPr>
        <w:t>Health and Safety: The post holder is required to ensure health and safety duties a</w:t>
      </w:r>
      <w:r w:rsidR="001B0635" w:rsidRPr="004B1BAE">
        <w:rPr>
          <w:rFonts w:ascii="Arial" w:hAnsi="Arial" w:cs="Arial"/>
          <w:bCs/>
          <w:iCs/>
        </w:rPr>
        <w:t>nd</w:t>
      </w:r>
      <w:r w:rsidRPr="004B1BAE">
        <w:rPr>
          <w:rFonts w:ascii="Arial" w:hAnsi="Arial" w:cs="Arial"/>
          <w:bCs/>
          <w:iCs/>
        </w:rPr>
        <w:t xml:space="preserve"> requirements are complied with. It is the post holder’s personal responsibility to conform to procedures, rules and codes of practice.</w:t>
      </w:r>
      <w:r w:rsidR="00AB20B1" w:rsidRPr="004B1BAE">
        <w:rPr>
          <w:rFonts w:ascii="Arial" w:hAnsi="Arial" w:cs="Arial"/>
          <w:bCs/>
          <w:iCs/>
        </w:rPr>
        <w:t xml:space="preserve"> All staff have a responsibility to access Occupational Health and other support in times of need and advice.</w:t>
      </w:r>
    </w:p>
    <w:p w14:paraId="78784B55" w14:textId="77777777" w:rsidR="00AB20B1" w:rsidRPr="009F5AA0" w:rsidRDefault="00AB20B1" w:rsidP="004B1BAE">
      <w:pPr>
        <w:pStyle w:val="ListParagraph"/>
        <w:spacing w:after="0"/>
        <w:ind w:left="426" w:hanging="426"/>
        <w:rPr>
          <w:rFonts w:ascii="Arial" w:hAnsi="Arial" w:cs="Arial"/>
          <w:b/>
        </w:rPr>
      </w:pPr>
    </w:p>
    <w:p w14:paraId="39EEE694" w14:textId="77777777" w:rsidR="00AB20B1" w:rsidRPr="004B1BAE" w:rsidRDefault="00AB20B1" w:rsidP="004B1BAE">
      <w:pPr>
        <w:widowControl w:val="0"/>
        <w:numPr>
          <w:ilvl w:val="0"/>
          <w:numId w:val="28"/>
        </w:numPr>
        <w:spacing w:after="0" w:line="240" w:lineRule="auto"/>
        <w:ind w:right="-1"/>
        <w:jc w:val="both"/>
        <w:rPr>
          <w:rFonts w:ascii="Arial" w:hAnsi="Arial" w:cs="Arial"/>
          <w:bCs/>
          <w:iCs/>
        </w:rPr>
      </w:pPr>
      <w:r w:rsidRPr="004B1BAE">
        <w:rPr>
          <w:rFonts w:ascii="Arial" w:hAnsi="Arial" w:cs="Arial"/>
          <w:bCs/>
          <w:iCs/>
        </w:rPr>
        <w:t xml:space="preserve">Risk Management: The post holder will be required to comply with </w:t>
      </w:r>
      <w:r w:rsidR="001E206B">
        <w:rPr>
          <w:rFonts w:ascii="Arial" w:hAnsi="Arial" w:cs="Arial"/>
          <w:bCs/>
          <w:iCs/>
        </w:rPr>
        <w:t>PCN</w:t>
      </w:r>
      <w:r w:rsidR="00AC1AAC" w:rsidRPr="004B1BAE">
        <w:rPr>
          <w:rFonts w:ascii="Arial" w:hAnsi="Arial" w:cs="Arial"/>
          <w:bCs/>
          <w:iCs/>
        </w:rPr>
        <w:t xml:space="preserve">’s </w:t>
      </w:r>
      <w:r w:rsidRPr="004B1BAE">
        <w:rPr>
          <w:rFonts w:ascii="Arial" w:hAnsi="Arial" w:cs="Arial"/>
          <w:bCs/>
          <w:iCs/>
        </w:rPr>
        <w:t>Health and Safety Policy and actively participate in this process, having responsibility for managing risks and reporting exceptions.</w:t>
      </w:r>
    </w:p>
    <w:p w14:paraId="1D10886B" w14:textId="77777777" w:rsidR="00AB20B1" w:rsidRPr="009F5AA0" w:rsidRDefault="00AB20B1" w:rsidP="004B1BAE">
      <w:pPr>
        <w:pStyle w:val="ListParagraph"/>
        <w:spacing w:after="0"/>
        <w:ind w:left="426" w:hanging="426"/>
        <w:rPr>
          <w:rFonts w:ascii="Arial" w:hAnsi="Arial" w:cs="Arial"/>
          <w:b/>
        </w:rPr>
      </w:pPr>
    </w:p>
    <w:p w14:paraId="1E4E43BF" w14:textId="77777777" w:rsidR="00AB20B1" w:rsidRPr="004B1BAE" w:rsidRDefault="00AB20B1" w:rsidP="004B1BAE">
      <w:pPr>
        <w:widowControl w:val="0"/>
        <w:numPr>
          <w:ilvl w:val="0"/>
          <w:numId w:val="28"/>
        </w:numPr>
        <w:spacing w:after="0" w:line="240" w:lineRule="auto"/>
        <w:ind w:right="-1"/>
        <w:jc w:val="both"/>
        <w:rPr>
          <w:rFonts w:ascii="Arial" w:hAnsi="Arial" w:cs="Arial"/>
          <w:bCs/>
          <w:iCs/>
        </w:rPr>
      </w:pPr>
      <w:r w:rsidRPr="004B1BAE">
        <w:rPr>
          <w:rFonts w:ascii="Arial" w:hAnsi="Arial" w:cs="Arial"/>
          <w:bCs/>
          <w:iCs/>
        </w:rPr>
        <w:t xml:space="preserve">Safeguarding Children and Adults:  </w:t>
      </w:r>
      <w:r w:rsidR="001E206B">
        <w:rPr>
          <w:rFonts w:ascii="Arial" w:hAnsi="Arial" w:cs="Arial"/>
          <w:bCs/>
          <w:iCs/>
        </w:rPr>
        <w:t>PCN</w:t>
      </w:r>
      <w:r w:rsidRPr="004B1BAE">
        <w:rPr>
          <w:rFonts w:ascii="Arial" w:hAnsi="Arial" w:cs="Arial"/>
          <w:bCs/>
          <w:iCs/>
        </w:rPr>
        <w:t xml:space="preserve"> is committed to safeguarding children and adults</w:t>
      </w:r>
      <w:r w:rsidR="00AC1AAC" w:rsidRPr="004B1BAE">
        <w:rPr>
          <w:rFonts w:ascii="Arial" w:hAnsi="Arial" w:cs="Arial"/>
          <w:bCs/>
          <w:iCs/>
        </w:rPr>
        <w:t xml:space="preserve"> and</w:t>
      </w:r>
      <w:r w:rsidRPr="004B1BAE">
        <w:rPr>
          <w:rFonts w:ascii="Arial" w:hAnsi="Arial" w:cs="Arial"/>
          <w:bCs/>
          <w:iCs/>
        </w:rPr>
        <w:t xml:space="preserve"> therefore all staff must </w:t>
      </w:r>
      <w:r w:rsidR="001A2303" w:rsidRPr="004B1BAE">
        <w:rPr>
          <w:rFonts w:ascii="Arial" w:hAnsi="Arial" w:cs="Arial"/>
          <w:bCs/>
          <w:iCs/>
        </w:rPr>
        <w:t xml:space="preserve">participate in </w:t>
      </w:r>
      <w:r w:rsidRPr="004B1BAE">
        <w:rPr>
          <w:rFonts w:ascii="Arial" w:hAnsi="Arial" w:cs="Arial"/>
          <w:bCs/>
          <w:iCs/>
        </w:rPr>
        <w:t>the required level of safeguarding children and adults training.</w:t>
      </w:r>
    </w:p>
    <w:p w14:paraId="3B89A5D1" w14:textId="77777777" w:rsidR="00AB20B1" w:rsidRPr="009F5AA0" w:rsidRDefault="00AB20B1" w:rsidP="004B1BAE">
      <w:pPr>
        <w:pStyle w:val="ListParagraph"/>
        <w:spacing w:after="0"/>
        <w:ind w:left="426" w:hanging="426"/>
        <w:rPr>
          <w:rFonts w:ascii="Arial" w:hAnsi="Arial" w:cs="Arial"/>
          <w:b/>
        </w:rPr>
      </w:pPr>
    </w:p>
    <w:p w14:paraId="2AAB1BF1" w14:textId="77777777" w:rsidR="00736A9A" w:rsidRPr="004B1BAE" w:rsidRDefault="00AB20B1" w:rsidP="004B1BAE">
      <w:pPr>
        <w:widowControl w:val="0"/>
        <w:numPr>
          <w:ilvl w:val="0"/>
          <w:numId w:val="28"/>
        </w:numPr>
        <w:spacing w:after="0" w:line="240" w:lineRule="auto"/>
        <w:ind w:right="-1"/>
        <w:jc w:val="both"/>
        <w:rPr>
          <w:rFonts w:ascii="Arial" w:hAnsi="Arial" w:cs="Arial"/>
          <w:bCs/>
          <w:iCs/>
        </w:rPr>
      </w:pPr>
      <w:r w:rsidRPr="004B1BAE">
        <w:rPr>
          <w:rFonts w:ascii="Arial" w:hAnsi="Arial" w:cs="Arial"/>
          <w:bCs/>
          <w:iCs/>
        </w:rPr>
        <w:t>No Smoking: To give all patients, visitors and staff the best chan</w:t>
      </w:r>
      <w:r w:rsidR="00AC1AAC" w:rsidRPr="004B1BAE">
        <w:rPr>
          <w:rFonts w:ascii="Arial" w:hAnsi="Arial" w:cs="Arial"/>
          <w:bCs/>
          <w:iCs/>
        </w:rPr>
        <w:t>c</w:t>
      </w:r>
      <w:r w:rsidRPr="004B1BAE">
        <w:rPr>
          <w:rFonts w:ascii="Arial" w:hAnsi="Arial" w:cs="Arial"/>
          <w:bCs/>
          <w:iCs/>
        </w:rPr>
        <w:t>e to be health</w:t>
      </w:r>
      <w:r w:rsidR="008C3C57" w:rsidRPr="004B1BAE">
        <w:rPr>
          <w:rFonts w:ascii="Arial" w:hAnsi="Arial" w:cs="Arial"/>
          <w:bCs/>
          <w:iCs/>
        </w:rPr>
        <w:t xml:space="preserve">y, all Kernow Health premises </w:t>
      </w:r>
      <w:r w:rsidRPr="004B1BAE">
        <w:rPr>
          <w:rFonts w:ascii="Arial" w:hAnsi="Arial" w:cs="Arial"/>
          <w:bCs/>
          <w:iCs/>
        </w:rPr>
        <w:t xml:space="preserve">and grounds are smoke free. </w:t>
      </w:r>
    </w:p>
    <w:p w14:paraId="015BBE4D" w14:textId="77777777" w:rsidR="008C3C57" w:rsidRPr="009F5AA0" w:rsidRDefault="008C3C57" w:rsidP="004B1BAE">
      <w:pPr>
        <w:pStyle w:val="ListParagraph"/>
        <w:spacing w:after="0"/>
        <w:ind w:left="426" w:hanging="426"/>
        <w:rPr>
          <w:rFonts w:ascii="Arial" w:hAnsi="Arial" w:cs="Arial"/>
          <w:b/>
        </w:rPr>
      </w:pPr>
    </w:p>
    <w:p w14:paraId="37A049F8" w14:textId="77777777" w:rsidR="00736A9A" w:rsidRPr="004B1BAE" w:rsidRDefault="00736A9A" w:rsidP="004B1BAE">
      <w:pPr>
        <w:widowControl w:val="0"/>
        <w:numPr>
          <w:ilvl w:val="0"/>
          <w:numId w:val="28"/>
        </w:numPr>
        <w:spacing w:after="0" w:line="240" w:lineRule="auto"/>
        <w:ind w:right="-1"/>
        <w:jc w:val="both"/>
        <w:rPr>
          <w:rFonts w:ascii="Arial" w:hAnsi="Arial" w:cs="Arial"/>
          <w:bCs/>
          <w:iCs/>
        </w:rPr>
      </w:pPr>
      <w:r w:rsidRPr="004B1BAE">
        <w:rPr>
          <w:rFonts w:ascii="Arial" w:hAnsi="Arial" w:cs="Arial"/>
          <w:bCs/>
          <w:iCs/>
        </w:rPr>
        <w:t>Equality and Diversity: All staff have a personal responsibility under the Equality Act 2010 to ensure they do  not discriminate, harass, or bully or contribute to the discrimination, harassment or bullying of any colleague(s) or visitors or condone discrimination or bullying by others.  The post holder will be responsible for promoting diversity and equality of opportunity across all areas of your work. This applies to service delivery as an employee and for anyone who you may be working with. You will be made aware of your responsibilities to uphold organisational policies and principles on the promotion of equality valuing diversity and respecting people’s human rights as part of your everyday practice.</w:t>
      </w:r>
    </w:p>
    <w:p w14:paraId="1B427934" w14:textId="77777777" w:rsidR="001A2303" w:rsidRPr="009F5AA0" w:rsidRDefault="001A2303" w:rsidP="004B1BAE">
      <w:pPr>
        <w:pStyle w:val="ListParagraph"/>
        <w:spacing w:after="0"/>
        <w:ind w:left="426" w:hanging="426"/>
        <w:rPr>
          <w:rFonts w:ascii="Arial" w:hAnsi="Arial" w:cs="Arial"/>
          <w:b/>
        </w:rPr>
      </w:pPr>
    </w:p>
    <w:p w14:paraId="6030711E" w14:textId="77777777" w:rsidR="001A2303" w:rsidRPr="004B1BAE" w:rsidRDefault="001A2303" w:rsidP="004B1BAE">
      <w:pPr>
        <w:widowControl w:val="0"/>
        <w:numPr>
          <w:ilvl w:val="0"/>
          <w:numId w:val="28"/>
        </w:numPr>
        <w:spacing w:after="0" w:line="240" w:lineRule="auto"/>
        <w:ind w:right="-1"/>
        <w:jc w:val="both"/>
        <w:rPr>
          <w:rFonts w:ascii="Arial" w:hAnsi="Arial" w:cs="Arial"/>
          <w:bCs/>
          <w:iCs/>
        </w:rPr>
      </w:pPr>
      <w:r w:rsidRPr="004B1BAE">
        <w:rPr>
          <w:rFonts w:ascii="Arial" w:hAnsi="Arial" w:cs="Arial"/>
          <w:bCs/>
          <w:iCs/>
        </w:rPr>
        <w:t>Making Every Contact Count (MECC):  Is an approach to behaviour change that utilises day to day interactions that organisations and individuals have with other people to support them in making positive changes to their physical and mental health and wellbeing.  MECC enables the opportunistic delivery of consistent and concise healthy lifestyle information and enables individuals to engage in conversations about their health at scale across organisations and populations.</w:t>
      </w:r>
    </w:p>
    <w:p w14:paraId="3D7072B3" w14:textId="77777777" w:rsidR="00BE1E41" w:rsidRDefault="00BE1E41" w:rsidP="00736A9A">
      <w:pPr>
        <w:ind w:right="-166"/>
        <w:rPr>
          <w:rFonts w:ascii="Arial" w:hAnsi="Arial" w:cs="Arial"/>
          <w:b/>
          <w:i/>
        </w:rPr>
      </w:pPr>
    </w:p>
    <w:p w14:paraId="1DED1EF6" w14:textId="77777777" w:rsidR="00F701FF" w:rsidRPr="00BE1E41" w:rsidRDefault="00736A9A" w:rsidP="00736A9A">
      <w:pPr>
        <w:ind w:right="-166"/>
        <w:rPr>
          <w:rFonts w:ascii="Arial" w:hAnsi="Arial" w:cs="Arial"/>
        </w:rPr>
      </w:pPr>
      <w:r w:rsidRPr="00BE1E41">
        <w:rPr>
          <w:rFonts w:ascii="Arial" w:hAnsi="Arial" w:cs="Arial"/>
          <w:b/>
        </w:rPr>
        <w:lastRenderedPageBreak/>
        <w:t>Job Description:</w:t>
      </w:r>
      <w:r w:rsidRPr="00BE1E41">
        <w:rPr>
          <w:rFonts w:ascii="Arial" w:hAnsi="Arial" w:cs="Arial"/>
        </w:rPr>
        <w:t xml:space="preserve"> This job description is not inflexible but is an outline and</w:t>
      </w:r>
      <w:r w:rsidR="00F701FF" w:rsidRPr="00BE1E41">
        <w:rPr>
          <w:rFonts w:ascii="Arial" w:hAnsi="Arial" w:cs="Arial"/>
        </w:rPr>
        <w:t xml:space="preserve"> account of the main duties. Any changes will be discussed fully with the post holder in advance. The job description will be reviewed periodically to take into account changes and developments in service requirements.</w:t>
      </w:r>
    </w:p>
    <w:p w14:paraId="2CC9865B" w14:textId="77777777" w:rsidR="00153761" w:rsidRPr="009F5AA0" w:rsidRDefault="00153761">
      <w:pPr>
        <w:rPr>
          <w:rFonts w:ascii="Arial" w:hAnsi="Arial" w:cs="Arial"/>
          <w:b/>
          <w:u w:val="single"/>
        </w:rPr>
      </w:pPr>
      <w:r w:rsidRPr="009F5AA0">
        <w:rPr>
          <w:rFonts w:ascii="Arial" w:hAnsi="Arial" w:cs="Arial"/>
          <w:b/>
          <w:u w:val="single"/>
        </w:rPr>
        <w:br w:type="page"/>
      </w:r>
    </w:p>
    <w:p w14:paraId="4A34135F" w14:textId="77777777" w:rsidR="00F701FF" w:rsidRPr="009F5AA0" w:rsidRDefault="00163CF5" w:rsidP="00163CF5">
      <w:pPr>
        <w:ind w:right="-166"/>
        <w:jc w:val="center"/>
        <w:rPr>
          <w:rFonts w:ascii="Arial" w:hAnsi="Arial" w:cs="Arial"/>
          <w:b/>
          <w:u w:val="single"/>
        </w:rPr>
      </w:pPr>
      <w:r w:rsidRPr="009F5AA0">
        <w:rPr>
          <w:rFonts w:ascii="Arial" w:hAnsi="Arial" w:cs="Arial"/>
          <w:b/>
          <w:u w:val="single"/>
        </w:rPr>
        <w:lastRenderedPageBreak/>
        <w:t>PERSON SPECIFICATION</w:t>
      </w:r>
    </w:p>
    <w:p w14:paraId="4AD7F3D6" w14:textId="77777777" w:rsidR="005067DF" w:rsidRPr="009F5AA0" w:rsidRDefault="005067DF" w:rsidP="00C71453">
      <w:pPr>
        <w:ind w:right="-166"/>
        <w:rPr>
          <w:rFonts w:ascii="Arial" w:hAnsi="Arial" w:cs="Arial"/>
          <w:b/>
        </w:rPr>
      </w:pPr>
    </w:p>
    <w:tbl>
      <w:tblPr>
        <w:tblW w:w="9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8"/>
        <w:gridCol w:w="3969"/>
        <w:gridCol w:w="3366"/>
      </w:tblGrid>
      <w:tr w:rsidR="005A0FF4" w:rsidRPr="009F5AA0" w14:paraId="200E8350" w14:textId="77777777" w:rsidTr="009F5AA0">
        <w:trPr>
          <w:trHeight w:val="333"/>
          <w:jc w:val="center"/>
        </w:trPr>
        <w:tc>
          <w:tcPr>
            <w:tcW w:w="1808" w:type="dxa"/>
            <w:tcBorders>
              <w:top w:val="single" w:sz="4" w:space="0" w:color="auto"/>
              <w:left w:val="single" w:sz="4" w:space="0" w:color="auto"/>
              <w:bottom w:val="single" w:sz="4" w:space="0" w:color="auto"/>
              <w:right w:val="single" w:sz="4" w:space="0" w:color="auto"/>
            </w:tcBorders>
          </w:tcPr>
          <w:p w14:paraId="59B227CA" w14:textId="77777777" w:rsidR="005A0FF4" w:rsidRPr="009F5AA0" w:rsidRDefault="005A0FF4" w:rsidP="009D6A3C">
            <w:pPr>
              <w:rPr>
                <w:rFonts w:ascii="Arial" w:hAnsi="Arial" w:cs="Arial"/>
                <w:b/>
              </w:rPr>
            </w:pPr>
            <w:r w:rsidRPr="009F5AA0">
              <w:rPr>
                <w:rFonts w:ascii="Arial" w:hAnsi="Arial" w:cs="Arial"/>
                <w:b/>
              </w:rPr>
              <w:t>Attributes</w:t>
            </w:r>
          </w:p>
        </w:tc>
        <w:tc>
          <w:tcPr>
            <w:tcW w:w="3969" w:type="dxa"/>
            <w:tcBorders>
              <w:top w:val="single" w:sz="4" w:space="0" w:color="auto"/>
              <w:left w:val="single" w:sz="4" w:space="0" w:color="auto"/>
              <w:bottom w:val="single" w:sz="4" w:space="0" w:color="auto"/>
              <w:right w:val="single" w:sz="4" w:space="0" w:color="auto"/>
            </w:tcBorders>
          </w:tcPr>
          <w:p w14:paraId="22AD626D" w14:textId="77777777" w:rsidR="005A0FF4" w:rsidRPr="009F5AA0" w:rsidRDefault="005A0FF4" w:rsidP="009D6A3C">
            <w:pPr>
              <w:pStyle w:val="Caption"/>
              <w:rPr>
                <w:rFonts w:cs="Arial"/>
                <w:sz w:val="22"/>
                <w:szCs w:val="22"/>
              </w:rPr>
            </w:pPr>
            <w:r w:rsidRPr="009F5AA0">
              <w:rPr>
                <w:rFonts w:cs="Arial"/>
                <w:sz w:val="22"/>
                <w:szCs w:val="22"/>
              </w:rPr>
              <w:t>Essential</w:t>
            </w:r>
          </w:p>
        </w:tc>
        <w:tc>
          <w:tcPr>
            <w:tcW w:w="3366" w:type="dxa"/>
            <w:tcBorders>
              <w:top w:val="single" w:sz="4" w:space="0" w:color="auto"/>
              <w:left w:val="single" w:sz="4" w:space="0" w:color="auto"/>
              <w:bottom w:val="single" w:sz="4" w:space="0" w:color="auto"/>
              <w:right w:val="single" w:sz="4" w:space="0" w:color="auto"/>
            </w:tcBorders>
          </w:tcPr>
          <w:p w14:paraId="70A5B49B" w14:textId="77777777" w:rsidR="005A0FF4" w:rsidRPr="009F5AA0" w:rsidRDefault="005A0FF4" w:rsidP="009D6A3C">
            <w:pPr>
              <w:pStyle w:val="Caption"/>
              <w:rPr>
                <w:rFonts w:cs="Arial"/>
                <w:sz w:val="22"/>
                <w:szCs w:val="22"/>
              </w:rPr>
            </w:pPr>
            <w:r w:rsidRPr="009F5AA0">
              <w:rPr>
                <w:rFonts w:cs="Arial"/>
                <w:sz w:val="22"/>
                <w:szCs w:val="22"/>
              </w:rPr>
              <w:t>Desirable</w:t>
            </w:r>
          </w:p>
        </w:tc>
      </w:tr>
      <w:tr w:rsidR="005A0FF4" w:rsidRPr="009F5AA0" w14:paraId="085C371F" w14:textId="77777777" w:rsidTr="009F5AA0">
        <w:trPr>
          <w:jc w:val="center"/>
        </w:trPr>
        <w:tc>
          <w:tcPr>
            <w:tcW w:w="1808" w:type="dxa"/>
            <w:tcBorders>
              <w:top w:val="single" w:sz="4" w:space="0" w:color="auto"/>
              <w:left w:val="single" w:sz="4" w:space="0" w:color="auto"/>
              <w:bottom w:val="single" w:sz="4" w:space="0" w:color="auto"/>
              <w:right w:val="single" w:sz="4" w:space="0" w:color="auto"/>
            </w:tcBorders>
          </w:tcPr>
          <w:p w14:paraId="67D06834" w14:textId="77777777" w:rsidR="005A0FF4" w:rsidRPr="009F5AA0" w:rsidRDefault="005A0FF4" w:rsidP="009D6A3C">
            <w:pPr>
              <w:rPr>
                <w:rFonts w:ascii="Arial" w:hAnsi="Arial" w:cs="Arial"/>
              </w:rPr>
            </w:pPr>
            <w:r w:rsidRPr="009F5AA0">
              <w:rPr>
                <w:rFonts w:ascii="Arial" w:hAnsi="Arial" w:cs="Arial"/>
              </w:rPr>
              <w:t>Education/ Qualifications</w:t>
            </w:r>
          </w:p>
        </w:tc>
        <w:tc>
          <w:tcPr>
            <w:tcW w:w="3969" w:type="dxa"/>
            <w:tcBorders>
              <w:top w:val="single" w:sz="4" w:space="0" w:color="auto"/>
              <w:left w:val="single" w:sz="4" w:space="0" w:color="auto"/>
              <w:bottom w:val="single" w:sz="4" w:space="0" w:color="auto"/>
              <w:right w:val="single" w:sz="4" w:space="0" w:color="auto"/>
            </w:tcBorders>
          </w:tcPr>
          <w:p w14:paraId="413A926B" w14:textId="77777777" w:rsidR="005A0FF4" w:rsidRPr="006C255D" w:rsidRDefault="005A0FF4" w:rsidP="005A0FF4">
            <w:pPr>
              <w:numPr>
                <w:ilvl w:val="0"/>
                <w:numId w:val="37"/>
              </w:numPr>
              <w:tabs>
                <w:tab w:val="clear" w:pos="720"/>
                <w:tab w:val="num" w:pos="335"/>
              </w:tabs>
              <w:spacing w:after="0" w:line="240" w:lineRule="auto"/>
              <w:ind w:left="335" w:hanging="335"/>
              <w:rPr>
                <w:rFonts w:ascii="Arial" w:hAnsi="Arial" w:cs="Arial"/>
                <w:color w:val="000000" w:themeColor="text1"/>
              </w:rPr>
            </w:pPr>
            <w:r w:rsidRPr="006C255D">
              <w:rPr>
                <w:rFonts w:ascii="Arial" w:hAnsi="Arial" w:cs="Arial"/>
                <w:color w:val="000000" w:themeColor="text1"/>
              </w:rPr>
              <w:t xml:space="preserve">Vocational Master’s Degree in Pharmacy, </w:t>
            </w:r>
            <w:r w:rsidR="00A6279E" w:rsidRPr="006C255D">
              <w:rPr>
                <w:rFonts w:ascii="Arial" w:hAnsi="Arial" w:cs="Arial"/>
                <w:color w:val="000000" w:themeColor="text1"/>
              </w:rPr>
              <w:t>or equivalent comprehensive experience.</w:t>
            </w:r>
          </w:p>
          <w:p w14:paraId="7F0FF28D" w14:textId="77777777" w:rsidR="005A0FF4" w:rsidRPr="006C255D" w:rsidRDefault="00BA4BB7" w:rsidP="005A0FF4">
            <w:pPr>
              <w:numPr>
                <w:ilvl w:val="0"/>
                <w:numId w:val="37"/>
              </w:numPr>
              <w:tabs>
                <w:tab w:val="clear" w:pos="720"/>
                <w:tab w:val="num" w:pos="335"/>
              </w:tabs>
              <w:spacing w:after="0" w:line="240" w:lineRule="auto"/>
              <w:ind w:left="335" w:hanging="335"/>
              <w:rPr>
                <w:rFonts w:ascii="Arial" w:hAnsi="Arial" w:cs="Arial"/>
                <w:color w:val="000000" w:themeColor="text1"/>
              </w:rPr>
            </w:pPr>
            <w:r w:rsidRPr="006C255D">
              <w:rPr>
                <w:rFonts w:ascii="Arial" w:hAnsi="Arial" w:cs="Arial"/>
                <w:color w:val="000000" w:themeColor="text1"/>
              </w:rPr>
              <w:t>Completion of Pre-Registration Training</w:t>
            </w:r>
          </w:p>
          <w:p w14:paraId="21D909B4" w14:textId="77777777" w:rsidR="005A0FF4" w:rsidRPr="006C255D" w:rsidRDefault="005A0FF4" w:rsidP="005A0FF4">
            <w:pPr>
              <w:numPr>
                <w:ilvl w:val="0"/>
                <w:numId w:val="37"/>
              </w:numPr>
              <w:tabs>
                <w:tab w:val="clear" w:pos="720"/>
                <w:tab w:val="num" w:pos="335"/>
              </w:tabs>
              <w:spacing w:after="0" w:line="240" w:lineRule="auto"/>
              <w:ind w:left="335" w:hanging="335"/>
              <w:rPr>
                <w:rFonts w:ascii="Arial" w:hAnsi="Arial" w:cs="Arial"/>
                <w:color w:val="000000" w:themeColor="text1"/>
              </w:rPr>
            </w:pPr>
            <w:r w:rsidRPr="006C255D">
              <w:rPr>
                <w:rFonts w:ascii="Arial" w:hAnsi="Arial" w:cs="Arial"/>
                <w:color w:val="000000" w:themeColor="text1"/>
              </w:rPr>
              <w:t>Registration with the General Pharmaceutical Council ( GPhC)</w:t>
            </w:r>
          </w:p>
          <w:p w14:paraId="1E56093F" w14:textId="77777777" w:rsidR="005A0FF4" w:rsidRPr="006C255D" w:rsidRDefault="005A0FF4" w:rsidP="005A0FF4">
            <w:pPr>
              <w:numPr>
                <w:ilvl w:val="0"/>
                <w:numId w:val="37"/>
              </w:numPr>
              <w:tabs>
                <w:tab w:val="clear" w:pos="720"/>
                <w:tab w:val="num" w:pos="335"/>
              </w:tabs>
              <w:spacing w:after="0" w:line="240" w:lineRule="auto"/>
              <w:ind w:left="335" w:hanging="335"/>
              <w:rPr>
                <w:rFonts w:ascii="Arial" w:hAnsi="Arial" w:cs="Arial"/>
                <w:color w:val="000000" w:themeColor="text1"/>
              </w:rPr>
            </w:pPr>
            <w:r w:rsidRPr="006C255D">
              <w:rPr>
                <w:rFonts w:ascii="Arial" w:hAnsi="Arial" w:cs="Arial"/>
                <w:color w:val="000000" w:themeColor="text1"/>
              </w:rPr>
              <w:t>Evidence of commitment to Continuing Professional Development</w:t>
            </w:r>
          </w:p>
          <w:p w14:paraId="65AD7AF8" w14:textId="77777777" w:rsidR="00FC6DAF" w:rsidRPr="006C255D" w:rsidRDefault="00FC6DAF" w:rsidP="005A0FF4">
            <w:pPr>
              <w:numPr>
                <w:ilvl w:val="0"/>
                <w:numId w:val="37"/>
              </w:numPr>
              <w:tabs>
                <w:tab w:val="clear" w:pos="720"/>
                <w:tab w:val="num" w:pos="335"/>
              </w:tabs>
              <w:spacing w:after="0" w:line="240" w:lineRule="auto"/>
              <w:ind w:left="335" w:hanging="335"/>
              <w:rPr>
                <w:rFonts w:ascii="Arial" w:hAnsi="Arial" w:cs="Arial"/>
                <w:color w:val="000000" w:themeColor="text1"/>
              </w:rPr>
            </w:pPr>
            <w:r w:rsidRPr="006C255D">
              <w:rPr>
                <w:rFonts w:ascii="Arial" w:hAnsi="Arial" w:cs="Arial"/>
                <w:color w:val="000000" w:themeColor="text1"/>
              </w:rPr>
              <w:t xml:space="preserve">Post-graduate </w:t>
            </w:r>
            <w:r w:rsidR="006C255D" w:rsidRPr="006C255D">
              <w:rPr>
                <w:rFonts w:ascii="Arial" w:hAnsi="Arial" w:cs="Arial"/>
                <w:color w:val="000000" w:themeColor="text1"/>
              </w:rPr>
              <w:t xml:space="preserve">qualification </w:t>
            </w:r>
            <w:r w:rsidRPr="006C255D">
              <w:rPr>
                <w:rFonts w:ascii="Arial" w:hAnsi="Arial" w:cs="Arial"/>
                <w:color w:val="000000" w:themeColor="text1"/>
              </w:rPr>
              <w:t>in clinical pharmacy or equivalent</w:t>
            </w:r>
            <w:r w:rsidR="006C255D" w:rsidRPr="006C255D">
              <w:rPr>
                <w:rFonts w:ascii="Arial" w:hAnsi="Arial" w:cs="Arial"/>
                <w:color w:val="000000" w:themeColor="text1"/>
              </w:rPr>
              <w:t xml:space="preserve"> (e.g. PgDip</w:t>
            </w:r>
            <w:r w:rsidR="00D7239D">
              <w:rPr>
                <w:rFonts w:ascii="Arial" w:hAnsi="Arial" w:cs="Arial"/>
                <w:color w:val="000000" w:themeColor="text1"/>
              </w:rPr>
              <w:t xml:space="preserve"> or MSc</w:t>
            </w:r>
            <w:r w:rsidR="006C255D" w:rsidRPr="006C255D">
              <w:rPr>
                <w:rFonts w:ascii="Arial" w:hAnsi="Arial" w:cs="Arial"/>
                <w:color w:val="000000" w:themeColor="text1"/>
              </w:rPr>
              <w:t xml:space="preserve"> Clinical Pharmacy)</w:t>
            </w:r>
            <w:r w:rsidR="00CA2AE6">
              <w:rPr>
                <w:rFonts w:ascii="Arial" w:hAnsi="Arial" w:cs="Arial"/>
                <w:color w:val="000000" w:themeColor="text1"/>
              </w:rPr>
              <w:t xml:space="preserve"> or equivalent primary care experience</w:t>
            </w:r>
          </w:p>
          <w:p w14:paraId="4B536811" w14:textId="77777777" w:rsidR="00CB732D" w:rsidRPr="006C255D" w:rsidRDefault="00FC6DAF" w:rsidP="00C47843">
            <w:pPr>
              <w:numPr>
                <w:ilvl w:val="0"/>
                <w:numId w:val="37"/>
              </w:numPr>
              <w:tabs>
                <w:tab w:val="clear" w:pos="720"/>
                <w:tab w:val="num" w:pos="335"/>
              </w:tabs>
              <w:spacing w:after="0" w:line="240" w:lineRule="auto"/>
              <w:ind w:left="335" w:hanging="335"/>
              <w:rPr>
                <w:rFonts w:ascii="Arial" w:hAnsi="Arial" w:cs="Arial"/>
                <w:color w:val="000000" w:themeColor="text1"/>
              </w:rPr>
            </w:pPr>
            <w:r w:rsidRPr="006C255D">
              <w:rPr>
                <w:rFonts w:ascii="Arial" w:hAnsi="Arial" w:cs="Arial"/>
                <w:color w:val="000000" w:themeColor="text1"/>
              </w:rPr>
              <w:t>Authorisation for Independent Prescribing</w:t>
            </w:r>
          </w:p>
        </w:tc>
        <w:tc>
          <w:tcPr>
            <w:tcW w:w="3366" w:type="dxa"/>
            <w:tcBorders>
              <w:top w:val="single" w:sz="4" w:space="0" w:color="auto"/>
              <w:left w:val="single" w:sz="4" w:space="0" w:color="auto"/>
              <w:bottom w:val="single" w:sz="4" w:space="0" w:color="auto"/>
              <w:right w:val="single" w:sz="4" w:space="0" w:color="auto"/>
            </w:tcBorders>
          </w:tcPr>
          <w:p w14:paraId="59CC2433" w14:textId="77777777" w:rsidR="005A0FF4" w:rsidRPr="00B25445" w:rsidRDefault="005A0FF4" w:rsidP="009D6A3C">
            <w:pPr>
              <w:rPr>
                <w:rFonts w:ascii="Arial" w:hAnsi="Arial" w:cs="Arial"/>
              </w:rPr>
            </w:pPr>
            <w:r w:rsidRPr="009F5AA0">
              <w:rPr>
                <w:rFonts w:ascii="Arial" w:hAnsi="Arial" w:cs="Arial"/>
              </w:rPr>
              <w:t xml:space="preserve">Registration with the Royal </w:t>
            </w:r>
            <w:r w:rsidR="00D228BC" w:rsidRPr="00B25445">
              <w:rPr>
                <w:rFonts w:ascii="Arial" w:hAnsi="Arial" w:cs="Arial"/>
              </w:rPr>
              <w:t>P</w:t>
            </w:r>
            <w:r w:rsidRPr="00B25445">
              <w:rPr>
                <w:rFonts w:ascii="Arial" w:hAnsi="Arial" w:cs="Arial"/>
              </w:rPr>
              <w:t>harmaceutical Society of Great Britain (MRPharmS)</w:t>
            </w:r>
          </w:p>
          <w:p w14:paraId="07959212" w14:textId="77777777" w:rsidR="00FF38E6" w:rsidRPr="00B25445" w:rsidRDefault="00FC6DAF" w:rsidP="009D6A3C">
            <w:pPr>
              <w:rPr>
                <w:rFonts w:ascii="Arial" w:hAnsi="Arial" w:cs="Arial"/>
              </w:rPr>
            </w:pPr>
            <w:r w:rsidRPr="00B25445">
              <w:rPr>
                <w:rFonts w:ascii="Arial" w:hAnsi="Arial" w:cs="Arial"/>
              </w:rPr>
              <w:t>Completion of the CPPE PCN/MOCH pharmacist pathway</w:t>
            </w:r>
          </w:p>
          <w:p w14:paraId="10117257" w14:textId="77777777" w:rsidR="005A0FF4" w:rsidRPr="00C47843" w:rsidRDefault="00B722EE" w:rsidP="009D6A3C">
            <w:pPr>
              <w:rPr>
                <w:rFonts w:ascii="Arial" w:hAnsi="Arial" w:cs="Arial"/>
                <w:color w:val="FF0000"/>
              </w:rPr>
            </w:pPr>
            <w:r>
              <w:rPr>
                <w:rFonts w:ascii="Arial" w:hAnsi="Arial" w:cs="Arial"/>
              </w:rPr>
              <w:t>Clinical Leadership qualification (e.g. through the NHS Leadership Academy)</w:t>
            </w:r>
          </w:p>
        </w:tc>
      </w:tr>
      <w:tr w:rsidR="005A0FF4" w:rsidRPr="009F5AA0" w14:paraId="0E72B470" w14:textId="77777777" w:rsidTr="009F5AA0">
        <w:trPr>
          <w:jc w:val="center"/>
        </w:trPr>
        <w:tc>
          <w:tcPr>
            <w:tcW w:w="1808" w:type="dxa"/>
            <w:tcBorders>
              <w:top w:val="single" w:sz="4" w:space="0" w:color="auto"/>
              <w:left w:val="single" w:sz="4" w:space="0" w:color="auto"/>
              <w:bottom w:val="single" w:sz="4" w:space="0" w:color="auto"/>
              <w:right w:val="single" w:sz="4" w:space="0" w:color="auto"/>
            </w:tcBorders>
          </w:tcPr>
          <w:p w14:paraId="54BB46A0" w14:textId="77777777" w:rsidR="005A0FF4" w:rsidRPr="009F5AA0" w:rsidRDefault="005A0FF4" w:rsidP="009D6A3C">
            <w:pPr>
              <w:rPr>
                <w:rFonts w:ascii="Arial" w:hAnsi="Arial" w:cs="Arial"/>
              </w:rPr>
            </w:pPr>
            <w:r w:rsidRPr="009F5AA0">
              <w:rPr>
                <w:rFonts w:ascii="Arial" w:hAnsi="Arial" w:cs="Arial"/>
              </w:rPr>
              <w:t>Knowledge</w:t>
            </w:r>
          </w:p>
        </w:tc>
        <w:tc>
          <w:tcPr>
            <w:tcW w:w="3969" w:type="dxa"/>
            <w:tcBorders>
              <w:top w:val="single" w:sz="4" w:space="0" w:color="auto"/>
              <w:left w:val="single" w:sz="4" w:space="0" w:color="auto"/>
              <w:bottom w:val="single" w:sz="4" w:space="0" w:color="auto"/>
              <w:right w:val="single" w:sz="4" w:space="0" w:color="auto"/>
            </w:tcBorders>
          </w:tcPr>
          <w:p w14:paraId="2F9141F7" w14:textId="77777777" w:rsidR="005A0FF4" w:rsidRPr="00B25445" w:rsidRDefault="005A0FF4" w:rsidP="001E206B">
            <w:pPr>
              <w:spacing w:after="0" w:line="240" w:lineRule="auto"/>
              <w:rPr>
                <w:rFonts w:ascii="Arial" w:hAnsi="Arial" w:cs="Arial"/>
                <w:bCs/>
              </w:rPr>
            </w:pPr>
            <w:r w:rsidRPr="00B25445">
              <w:rPr>
                <w:rFonts w:ascii="Arial" w:hAnsi="Arial" w:cs="Arial"/>
                <w:bCs/>
              </w:rPr>
              <w:t xml:space="preserve">Knowledge of the wider NHS </w:t>
            </w:r>
          </w:p>
          <w:p w14:paraId="729C7266" w14:textId="77777777" w:rsidR="005A0FF4" w:rsidRPr="00B25445" w:rsidRDefault="005A0FF4" w:rsidP="001E206B">
            <w:pPr>
              <w:spacing w:after="0" w:line="240" w:lineRule="auto"/>
              <w:rPr>
                <w:rFonts w:ascii="Arial" w:hAnsi="Arial" w:cs="Arial"/>
                <w:bCs/>
              </w:rPr>
            </w:pPr>
            <w:r w:rsidRPr="00B25445">
              <w:rPr>
                <w:rFonts w:ascii="Arial" w:hAnsi="Arial" w:cs="Arial"/>
                <w:bCs/>
              </w:rPr>
              <w:t>Extensive knowledge and expertise across a number of clinical areas including</w:t>
            </w:r>
            <w:r w:rsidR="00CB732D" w:rsidRPr="00B25445">
              <w:rPr>
                <w:rFonts w:ascii="Arial" w:hAnsi="Arial" w:cs="Arial"/>
                <w:bCs/>
              </w:rPr>
              <w:t xml:space="preserve"> common</w:t>
            </w:r>
            <w:r w:rsidRPr="00B25445">
              <w:rPr>
                <w:rFonts w:ascii="Arial" w:hAnsi="Arial" w:cs="Arial"/>
                <w:bCs/>
              </w:rPr>
              <w:t xml:space="preserve"> chronic disease management</w:t>
            </w:r>
          </w:p>
          <w:p w14:paraId="76DDB2CE" w14:textId="77777777" w:rsidR="005C1892" w:rsidRPr="00D7239D" w:rsidRDefault="005C1892" w:rsidP="001E206B">
            <w:pPr>
              <w:spacing w:after="0" w:line="240" w:lineRule="auto"/>
              <w:rPr>
                <w:rFonts w:ascii="Arial" w:hAnsi="Arial" w:cs="Arial"/>
                <w:bCs/>
              </w:rPr>
            </w:pPr>
            <w:r w:rsidRPr="00B25445">
              <w:rPr>
                <w:rFonts w:ascii="Arial" w:hAnsi="Arial" w:cs="Arial"/>
                <w:bCs/>
              </w:rPr>
              <w:t xml:space="preserve">Expert knowledge in a defined clinical area with demonstrable evidence of previous specialist experience in this area </w:t>
            </w:r>
          </w:p>
        </w:tc>
        <w:tc>
          <w:tcPr>
            <w:tcW w:w="3366" w:type="dxa"/>
            <w:tcBorders>
              <w:top w:val="single" w:sz="4" w:space="0" w:color="auto"/>
              <w:left w:val="single" w:sz="4" w:space="0" w:color="auto"/>
              <w:bottom w:val="single" w:sz="4" w:space="0" w:color="auto"/>
              <w:right w:val="single" w:sz="4" w:space="0" w:color="auto"/>
            </w:tcBorders>
          </w:tcPr>
          <w:p w14:paraId="32217D80" w14:textId="77777777" w:rsidR="006C255D" w:rsidRDefault="006C255D" w:rsidP="006C255D"/>
          <w:p w14:paraId="49D86A4C" w14:textId="77777777" w:rsidR="006C255D" w:rsidRPr="006C255D" w:rsidRDefault="006C255D" w:rsidP="006C255D"/>
        </w:tc>
      </w:tr>
      <w:tr w:rsidR="005A0FF4" w:rsidRPr="009F5AA0" w14:paraId="2904B162" w14:textId="77777777" w:rsidTr="009F5AA0">
        <w:trPr>
          <w:jc w:val="center"/>
        </w:trPr>
        <w:tc>
          <w:tcPr>
            <w:tcW w:w="1808" w:type="dxa"/>
            <w:tcBorders>
              <w:top w:val="single" w:sz="4" w:space="0" w:color="auto"/>
              <w:left w:val="single" w:sz="4" w:space="0" w:color="auto"/>
              <w:bottom w:val="single" w:sz="4" w:space="0" w:color="auto"/>
              <w:right w:val="single" w:sz="4" w:space="0" w:color="auto"/>
            </w:tcBorders>
          </w:tcPr>
          <w:p w14:paraId="6180E375" w14:textId="77777777" w:rsidR="005A0FF4" w:rsidRPr="009F5AA0" w:rsidRDefault="005A0FF4" w:rsidP="009D6A3C">
            <w:pPr>
              <w:rPr>
                <w:rFonts w:ascii="Arial" w:hAnsi="Arial" w:cs="Arial"/>
              </w:rPr>
            </w:pPr>
            <w:r w:rsidRPr="009F5AA0">
              <w:rPr>
                <w:rFonts w:ascii="Arial" w:hAnsi="Arial" w:cs="Arial"/>
              </w:rPr>
              <w:t>Experience</w:t>
            </w:r>
          </w:p>
        </w:tc>
        <w:tc>
          <w:tcPr>
            <w:tcW w:w="3969" w:type="dxa"/>
            <w:tcBorders>
              <w:top w:val="single" w:sz="4" w:space="0" w:color="auto"/>
              <w:left w:val="single" w:sz="4" w:space="0" w:color="auto"/>
              <w:bottom w:val="single" w:sz="4" w:space="0" w:color="auto"/>
              <w:right w:val="single" w:sz="4" w:space="0" w:color="auto"/>
            </w:tcBorders>
          </w:tcPr>
          <w:p w14:paraId="28A2F73E" w14:textId="77777777" w:rsidR="005A0FF4" w:rsidRPr="009F5AA0" w:rsidRDefault="005A0FF4" w:rsidP="001E206B">
            <w:pPr>
              <w:spacing w:after="0" w:line="240" w:lineRule="auto"/>
              <w:rPr>
                <w:rFonts w:ascii="Arial" w:hAnsi="Arial" w:cs="Arial"/>
                <w:bCs/>
              </w:rPr>
            </w:pPr>
            <w:r w:rsidRPr="009F5AA0">
              <w:rPr>
                <w:rFonts w:ascii="Arial" w:hAnsi="Arial" w:cs="Arial"/>
                <w:bCs/>
              </w:rPr>
              <w:t>NHS experience in Primary Care, Hospital or Community Pharmacy</w:t>
            </w:r>
            <w:r w:rsidRPr="009F5AA0" w:rsidDel="006D6C69">
              <w:rPr>
                <w:rFonts w:ascii="Arial" w:hAnsi="Arial" w:cs="Arial"/>
                <w:bCs/>
              </w:rPr>
              <w:t xml:space="preserve"> </w:t>
            </w:r>
          </w:p>
          <w:p w14:paraId="0EF3C30B" w14:textId="77777777" w:rsidR="005A0FF4" w:rsidRPr="009F5AA0" w:rsidRDefault="005A0FF4" w:rsidP="001E206B">
            <w:pPr>
              <w:spacing w:after="0" w:line="240" w:lineRule="auto"/>
              <w:rPr>
                <w:rFonts w:ascii="Arial" w:hAnsi="Arial" w:cs="Arial"/>
                <w:bCs/>
              </w:rPr>
            </w:pPr>
            <w:r w:rsidRPr="009F5AA0">
              <w:rPr>
                <w:rFonts w:ascii="Arial" w:hAnsi="Arial" w:cs="Arial"/>
                <w:bCs/>
              </w:rPr>
              <w:t>Delivery of Medicines Management Standards and Policies</w:t>
            </w:r>
          </w:p>
          <w:p w14:paraId="388E3558" w14:textId="77777777" w:rsidR="005A0FF4" w:rsidRPr="009F5AA0" w:rsidRDefault="005A0FF4" w:rsidP="001E206B">
            <w:pPr>
              <w:spacing w:after="0" w:line="240" w:lineRule="auto"/>
              <w:rPr>
                <w:rFonts w:ascii="Arial" w:hAnsi="Arial" w:cs="Arial"/>
                <w:bCs/>
              </w:rPr>
            </w:pPr>
            <w:r w:rsidRPr="009F5AA0">
              <w:rPr>
                <w:rFonts w:ascii="Arial" w:hAnsi="Arial" w:cs="Arial"/>
                <w:bCs/>
              </w:rPr>
              <w:t>E</w:t>
            </w:r>
            <w:r w:rsidR="006C255D">
              <w:rPr>
                <w:rFonts w:ascii="Arial" w:hAnsi="Arial" w:cs="Arial"/>
                <w:bCs/>
              </w:rPr>
              <w:t>xtensive e</w:t>
            </w:r>
            <w:r w:rsidRPr="009F5AA0">
              <w:rPr>
                <w:rFonts w:ascii="Arial" w:hAnsi="Arial" w:cs="Arial"/>
                <w:bCs/>
              </w:rPr>
              <w:t>xperience of</w:t>
            </w:r>
            <w:r w:rsidR="00D7239D">
              <w:rPr>
                <w:rFonts w:ascii="Arial" w:hAnsi="Arial" w:cs="Arial"/>
                <w:bCs/>
              </w:rPr>
              <w:t xml:space="preserve"> strategic</w:t>
            </w:r>
            <w:r w:rsidRPr="009F5AA0">
              <w:rPr>
                <w:rFonts w:ascii="Arial" w:hAnsi="Arial" w:cs="Arial"/>
                <w:bCs/>
              </w:rPr>
              <w:t xml:space="preserve"> working with primary care </w:t>
            </w:r>
            <w:r w:rsidR="006C255D">
              <w:rPr>
                <w:rFonts w:ascii="Arial" w:hAnsi="Arial" w:cs="Arial"/>
                <w:bCs/>
              </w:rPr>
              <w:t xml:space="preserve">health </w:t>
            </w:r>
            <w:r w:rsidRPr="009F5AA0">
              <w:rPr>
                <w:rFonts w:ascii="Arial" w:hAnsi="Arial" w:cs="Arial"/>
                <w:bCs/>
              </w:rPr>
              <w:t>teams</w:t>
            </w:r>
          </w:p>
          <w:p w14:paraId="42A13B39" w14:textId="77777777" w:rsidR="005A0FF4" w:rsidRPr="00D7239D" w:rsidRDefault="005A0FF4" w:rsidP="001E206B">
            <w:pPr>
              <w:spacing w:after="0" w:line="240" w:lineRule="auto"/>
              <w:rPr>
                <w:rFonts w:ascii="Arial" w:hAnsi="Arial" w:cs="Arial"/>
              </w:rPr>
            </w:pPr>
            <w:r w:rsidRPr="009F5AA0">
              <w:rPr>
                <w:rFonts w:ascii="Arial" w:hAnsi="Arial" w:cs="Arial"/>
                <w:bCs/>
              </w:rPr>
              <w:t xml:space="preserve">Experience of working on projects where post holder uses own initiative and manages own time </w:t>
            </w:r>
          </w:p>
          <w:p w14:paraId="3E69D3C5" w14:textId="77777777" w:rsidR="00D7239D" w:rsidRDefault="00D7239D" w:rsidP="001E206B">
            <w:pPr>
              <w:spacing w:after="0" w:line="240" w:lineRule="auto"/>
              <w:rPr>
                <w:rFonts w:ascii="Arial" w:hAnsi="Arial" w:cs="Arial"/>
              </w:rPr>
            </w:pPr>
            <w:r w:rsidRPr="009F5AA0">
              <w:rPr>
                <w:rFonts w:ascii="Arial" w:hAnsi="Arial" w:cs="Arial"/>
              </w:rPr>
              <w:t>Experience of multidisciplinary working</w:t>
            </w:r>
          </w:p>
          <w:p w14:paraId="7CEE1324" w14:textId="77777777" w:rsidR="00D7239D" w:rsidRPr="00D7239D" w:rsidRDefault="00D7239D" w:rsidP="001E206B">
            <w:pPr>
              <w:spacing w:after="0" w:line="240" w:lineRule="auto"/>
              <w:rPr>
                <w:rFonts w:ascii="Arial" w:hAnsi="Arial" w:cs="Arial"/>
              </w:rPr>
            </w:pPr>
            <w:r>
              <w:rPr>
                <w:rFonts w:ascii="Arial" w:hAnsi="Arial" w:cs="Arial"/>
              </w:rPr>
              <w:t>Experience in implementing, leading and developing projects</w:t>
            </w:r>
          </w:p>
        </w:tc>
        <w:tc>
          <w:tcPr>
            <w:tcW w:w="3366" w:type="dxa"/>
            <w:tcBorders>
              <w:top w:val="single" w:sz="4" w:space="0" w:color="auto"/>
              <w:left w:val="single" w:sz="4" w:space="0" w:color="auto"/>
              <w:bottom w:val="single" w:sz="4" w:space="0" w:color="auto"/>
              <w:right w:val="single" w:sz="4" w:space="0" w:color="auto"/>
            </w:tcBorders>
          </w:tcPr>
          <w:p w14:paraId="54613F77" w14:textId="77777777" w:rsidR="005A0FF4" w:rsidRPr="00B25445" w:rsidRDefault="005A0FF4" w:rsidP="009D6A3C">
            <w:pPr>
              <w:pStyle w:val="Caption"/>
              <w:rPr>
                <w:rFonts w:cs="Arial"/>
                <w:b w:val="0"/>
                <w:bCs/>
                <w:sz w:val="22"/>
                <w:szCs w:val="22"/>
              </w:rPr>
            </w:pPr>
            <w:r w:rsidRPr="00B25445">
              <w:rPr>
                <w:rFonts w:cs="Arial"/>
                <w:b w:val="0"/>
                <w:bCs/>
                <w:sz w:val="22"/>
                <w:szCs w:val="22"/>
              </w:rPr>
              <w:t>Experience of providing</w:t>
            </w:r>
            <w:r w:rsidR="00D7239D">
              <w:rPr>
                <w:rFonts w:cs="Arial"/>
                <w:b w:val="0"/>
                <w:bCs/>
                <w:sz w:val="22"/>
                <w:szCs w:val="22"/>
              </w:rPr>
              <w:t xml:space="preserve"> strategic prescribing</w:t>
            </w:r>
            <w:r w:rsidRPr="00B25445">
              <w:rPr>
                <w:rFonts w:cs="Arial"/>
                <w:b w:val="0"/>
                <w:bCs/>
                <w:sz w:val="22"/>
                <w:szCs w:val="22"/>
              </w:rPr>
              <w:t xml:space="preserve"> advice to GPs</w:t>
            </w:r>
          </w:p>
          <w:p w14:paraId="31CCADF2" w14:textId="77777777" w:rsidR="00691895" w:rsidRPr="00B25445" w:rsidRDefault="00691895" w:rsidP="00691895">
            <w:pPr>
              <w:spacing w:after="0"/>
              <w:rPr>
                <w:rFonts w:ascii="Arial" w:hAnsi="Arial" w:cs="Arial"/>
              </w:rPr>
            </w:pPr>
          </w:p>
          <w:p w14:paraId="1439DE1B" w14:textId="77777777" w:rsidR="005A0FF4" w:rsidRPr="00B25445" w:rsidRDefault="005A0FF4" w:rsidP="009D6A3C">
            <w:pPr>
              <w:rPr>
                <w:rFonts w:ascii="Arial" w:hAnsi="Arial" w:cs="Arial"/>
              </w:rPr>
            </w:pPr>
            <w:r w:rsidRPr="00B25445">
              <w:rPr>
                <w:rFonts w:ascii="Arial" w:hAnsi="Arial" w:cs="Arial"/>
              </w:rPr>
              <w:t xml:space="preserve">Experience in analysing </w:t>
            </w:r>
            <w:smartTag w:uri="urn:schemas-microsoft-com:office:smarttags" w:element="stockticker">
              <w:r w:rsidRPr="00B25445">
                <w:rPr>
                  <w:rFonts w:ascii="Arial" w:hAnsi="Arial" w:cs="Arial"/>
                </w:rPr>
                <w:t>PACT</w:t>
              </w:r>
            </w:smartTag>
            <w:r w:rsidRPr="00B25445">
              <w:rPr>
                <w:rFonts w:ascii="Arial" w:hAnsi="Arial" w:cs="Arial"/>
              </w:rPr>
              <w:t xml:space="preserve"> data</w:t>
            </w:r>
          </w:p>
          <w:p w14:paraId="0B0A6656" w14:textId="77777777" w:rsidR="005A0FF4" w:rsidRPr="009F5AA0" w:rsidRDefault="005A0FF4" w:rsidP="00D7239D">
            <w:pPr>
              <w:rPr>
                <w:rFonts w:ascii="Arial" w:hAnsi="Arial" w:cs="Arial"/>
                <w:bCs/>
              </w:rPr>
            </w:pPr>
          </w:p>
        </w:tc>
      </w:tr>
      <w:tr w:rsidR="005A0FF4" w:rsidRPr="009F5AA0" w14:paraId="14AA874A" w14:textId="77777777" w:rsidTr="009F5AA0">
        <w:trPr>
          <w:jc w:val="center"/>
        </w:trPr>
        <w:tc>
          <w:tcPr>
            <w:tcW w:w="1808" w:type="dxa"/>
            <w:tcBorders>
              <w:top w:val="single" w:sz="4" w:space="0" w:color="auto"/>
              <w:left w:val="single" w:sz="4" w:space="0" w:color="auto"/>
              <w:bottom w:val="single" w:sz="4" w:space="0" w:color="auto"/>
              <w:right w:val="single" w:sz="4" w:space="0" w:color="auto"/>
            </w:tcBorders>
          </w:tcPr>
          <w:p w14:paraId="3415C2A9" w14:textId="77777777" w:rsidR="005A0FF4" w:rsidRPr="009F5AA0" w:rsidRDefault="005A0FF4" w:rsidP="009D6A3C">
            <w:pPr>
              <w:rPr>
                <w:rFonts w:ascii="Arial" w:hAnsi="Arial" w:cs="Arial"/>
              </w:rPr>
            </w:pPr>
            <w:r w:rsidRPr="009F5AA0">
              <w:rPr>
                <w:rFonts w:ascii="Arial" w:hAnsi="Arial" w:cs="Arial"/>
              </w:rPr>
              <w:t>Skills and Abilities</w:t>
            </w:r>
          </w:p>
        </w:tc>
        <w:tc>
          <w:tcPr>
            <w:tcW w:w="3969" w:type="dxa"/>
            <w:tcBorders>
              <w:top w:val="single" w:sz="4" w:space="0" w:color="auto"/>
              <w:left w:val="single" w:sz="4" w:space="0" w:color="auto"/>
              <w:bottom w:val="single" w:sz="4" w:space="0" w:color="auto"/>
              <w:right w:val="single" w:sz="4" w:space="0" w:color="auto"/>
            </w:tcBorders>
          </w:tcPr>
          <w:p w14:paraId="41D9A0DD" w14:textId="77777777" w:rsidR="006E3EA5" w:rsidRPr="00B25445" w:rsidRDefault="006E3EA5" w:rsidP="001E206B">
            <w:pPr>
              <w:spacing w:after="0" w:line="240" w:lineRule="auto"/>
              <w:rPr>
                <w:rFonts w:ascii="Arial" w:hAnsi="Arial" w:cs="Arial"/>
                <w:bCs/>
              </w:rPr>
            </w:pPr>
            <w:r w:rsidRPr="00B25445">
              <w:rPr>
                <w:rFonts w:ascii="Arial" w:hAnsi="Arial" w:cs="Arial"/>
                <w:bCs/>
              </w:rPr>
              <w:t>Patient physical assessment, e.g. blood pressure measurement, blood glucose testing, urine testing, pulse oximetry, temperature measurement.</w:t>
            </w:r>
          </w:p>
          <w:p w14:paraId="54FD2576" w14:textId="77777777" w:rsidR="005A0FF4" w:rsidRPr="00B25445" w:rsidRDefault="005A0FF4" w:rsidP="001E206B">
            <w:pPr>
              <w:spacing w:after="0" w:line="240" w:lineRule="auto"/>
              <w:rPr>
                <w:rFonts w:ascii="Arial" w:hAnsi="Arial" w:cs="Arial"/>
                <w:bCs/>
              </w:rPr>
            </w:pPr>
            <w:r w:rsidRPr="00B25445">
              <w:rPr>
                <w:rFonts w:ascii="Arial" w:hAnsi="Arial" w:cs="Arial"/>
                <w:bCs/>
              </w:rPr>
              <w:t>Excellent written and oral communication skills</w:t>
            </w:r>
          </w:p>
          <w:p w14:paraId="0E92FE48" w14:textId="77777777" w:rsidR="005A0FF4" w:rsidRPr="00B25445" w:rsidRDefault="005A0FF4" w:rsidP="001E206B">
            <w:pPr>
              <w:spacing w:after="0" w:line="240" w:lineRule="auto"/>
              <w:rPr>
                <w:rFonts w:ascii="Arial" w:hAnsi="Arial" w:cs="Arial"/>
                <w:bCs/>
              </w:rPr>
            </w:pPr>
            <w:r w:rsidRPr="00B25445">
              <w:rPr>
                <w:rFonts w:ascii="Arial" w:hAnsi="Arial" w:cs="Arial"/>
                <w:bCs/>
              </w:rPr>
              <w:t>Excellent interpersonal skills</w:t>
            </w:r>
          </w:p>
          <w:p w14:paraId="3831BE8A" w14:textId="77777777" w:rsidR="005A0FF4" w:rsidRPr="00B25445" w:rsidRDefault="005A0FF4" w:rsidP="001E206B">
            <w:pPr>
              <w:spacing w:after="0" w:line="240" w:lineRule="auto"/>
              <w:rPr>
                <w:rFonts w:ascii="Arial" w:hAnsi="Arial" w:cs="Arial"/>
                <w:bCs/>
              </w:rPr>
            </w:pPr>
            <w:r w:rsidRPr="00B25445">
              <w:rPr>
                <w:rFonts w:ascii="Arial" w:hAnsi="Arial" w:cs="Arial"/>
                <w:bCs/>
              </w:rPr>
              <w:t>Persuasive negotiating and influencing abilities</w:t>
            </w:r>
          </w:p>
          <w:p w14:paraId="67677851" w14:textId="77777777" w:rsidR="005C1892" w:rsidRPr="00B25445" w:rsidRDefault="005C1892" w:rsidP="001E206B">
            <w:pPr>
              <w:spacing w:after="0" w:line="240" w:lineRule="auto"/>
              <w:rPr>
                <w:rFonts w:ascii="Arial" w:hAnsi="Arial" w:cs="Arial"/>
                <w:bCs/>
              </w:rPr>
            </w:pPr>
            <w:r w:rsidRPr="00B25445">
              <w:rPr>
                <w:rFonts w:ascii="Arial" w:hAnsi="Arial" w:cs="Arial"/>
                <w:bCs/>
              </w:rPr>
              <w:t xml:space="preserve">Excellent team leadership skills </w:t>
            </w:r>
          </w:p>
          <w:p w14:paraId="077FA082" w14:textId="77777777" w:rsidR="005A0FF4" w:rsidRPr="00B25445" w:rsidRDefault="005A0FF4" w:rsidP="001E206B">
            <w:pPr>
              <w:spacing w:after="0" w:line="240" w:lineRule="auto"/>
              <w:rPr>
                <w:rFonts w:ascii="Arial" w:hAnsi="Arial" w:cs="Arial"/>
                <w:bCs/>
              </w:rPr>
            </w:pPr>
            <w:r w:rsidRPr="00B25445">
              <w:rPr>
                <w:rFonts w:ascii="Arial" w:hAnsi="Arial" w:cs="Arial"/>
                <w:bCs/>
              </w:rPr>
              <w:lastRenderedPageBreak/>
              <w:t>Able to instigate</w:t>
            </w:r>
            <w:r w:rsidR="005C1892" w:rsidRPr="00B25445">
              <w:rPr>
                <w:rFonts w:ascii="Arial" w:hAnsi="Arial" w:cs="Arial"/>
                <w:bCs/>
              </w:rPr>
              <w:t>, lead</w:t>
            </w:r>
            <w:r w:rsidRPr="00B25445">
              <w:rPr>
                <w:rFonts w:ascii="Arial" w:hAnsi="Arial" w:cs="Arial"/>
                <w:bCs/>
              </w:rPr>
              <w:t xml:space="preserve"> and manage change</w:t>
            </w:r>
          </w:p>
          <w:p w14:paraId="463D4FFA" w14:textId="77777777" w:rsidR="005A0FF4" w:rsidRPr="00B25445" w:rsidRDefault="005A0FF4" w:rsidP="001E206B">
            <w:pPr>
              <w:spacing w:after="0" w:line="240" w:lineRule="auto"/>
              <w:rPr>
                <w:rFonts w:ascii="Arial" w:hAnsi="Arial" w:cs="Arial"/>
                <w:bCs/>
              </w:rPr>
            </w:pPr>
            <w:r w:rsidRPr="00B25445">
              <w:rPr>
                <w:rFonts w:ascii="Arial" w:hAnsi="Arial" w:cs="Arial"/>
                <w:bCs/>
              </w:rPr>
              <w:t>Well organised and able to organise others</w:t>
            </w:r>
          </w:p>
          <w:p w14:paraId="3931FEDD" w14:textId="77777777" w:rsidR="005A0FF4" w:rsidRPr="00B25445" w:rsidRDefault="005A0FF4" w:rsidP="001E206B">
            <w:pPr>
              <w:spacing w:after="0" w:line="240" w:lineRule="auto"/>
              <w:rPr>
                <w:rFonts w:ascii="Arial" w:hAnsi="Arial" w:cs="Arial"/>
                <w:bCs/>
              </w:rPr>
            </w:pPr>
            <w:r w:rsidRPr="00B25445">
              <w:rPr>
                <w:rFonts w:ascii="Arial" w:hAnsi="Arial" w:cs="Arial"/>
                <w:bCs/>
              </w:rPr>
              <w:t>Able to co-ordinate and plan activities with others</w:t>
            </w:r>
          </w:p>
          <w:p w14:paraId="4E0B4458" w14:textId="77777777" w:rsidR="005A0FF4" w:rsidRPr="00B25445" w:rsidRDefault="005A0FF4" w:rsidP="001E206B">
            <w:pPr>
              <w:spacing w:after="0" w:line="240" w:lineRule="auto"/>
              <w:rPr>
                <w:rFonts w:ascii="Arial" w:hAnsi="Arial" w:cs="Arial"/>
                <w:bCs/>
              </w:rPr>
            </w:pPr>
            <w:r w:rsidRPr="00B25445">
              <w:rPr>
                <w:rFonts w:ascii="Arial" w:hAnsi="Arial" w:cs="Arial"/>
                <w:bCs/>
              </w:rPr>
              <w:t>Able to motivate others</w:t>
            </w:r>
          </w:p>
          <w:p w14:paraId="2149B891" w14:textId="77777777" w:rsidR="005A0FF4" w:rsidRPr="00B25445" w:rsidRDefault="005A0FF4" w:rsidP="001E206B">
            <w:pPr>
              <w:spacing w:after="0" w:line="240" w:lineRule="auto"/>
              <w:rPr>
                <w:rFonts w:ascii="Arial" w:hAnsi="Arial" w:cs="Arial"/>
                <w:bCs/>
              </w:rPr>
            </w:pPr>
            <w:r w:rsidRPr="00B25445">
              <w:rPr>
                <w:rFonts w:ascii="Arial" w:hAnsi="Arial" w:cs="Arial"/>
                <w:bCs/>
              </w:rPr>
              <w:t>Able to prioritise and meet set targets</w:t>
            </w:r>
          </w:p>
          <w:p w14:paraId="243A48ED" w14:textId="77777777" w:rsidR="005A0FF4" w:rsidRPr="00B25445" w:rsidRDefault="005A0FF4" w:rsidP="001E206B">
            <w:pPr>
              <w:spacing w:after="0" w:line="240" w:lineRule="auto"/>
              <w:rPr>
                <w:rFonts w:ascii="Arial" w:hAnsi="Arial" w:cs="Arial"/>
                <w:bCs/>
              </w:rPr>
            </w:pPr>
            <w:r w:rsidRPr="00B25445">
              <w:rPr>
                <w:rFonts w:ascii="Arial" w:hAnsi="Arial" w:cs="Arial"/>
                <w:bCs/>
              </w:rPr>
              <w:t>Computer literate</w:t>
            </w:r>
          </w:p>
          <w:p w14:paraId="6B0C730D" w14:textId="77777777" w:rsidR="005A0FF4" w:rsidRPr="00B25445" w:rsidRDefault="005A0FF4" w:rsidP="001E206B">
            <w:pPr>
              <w:spacing w:after="0" w:line="240" w:lineRule="auto"/>
              <w:rPr>
                <w:rFonts w:ascii="Arial" w:hAnsi="Arial" w:cs="Arial"/>
                <w:bCs/>
              </w:rPr>
            </w:pPr>
            <w:r w:rsidRPr="00B25445">
              <w:rPr>
                <w:rFonts w:ascii="Arial" w:hAnsi="Arial" w:cs="Arial"/>
                <w:bCs/>
              </w:rPr>
              <w:t>Advanced level of clinical reasoning</w:t>
            </w:r>
          </w:p>
          <w:p w14:paraId="57A6BA73" w14:textId="77777777" w:rsidR="005A0FF4" w:rsidRPr="00B25445" w:rsidRDefault="005A0FF4" w:rsidP="001E206B">
            <w:pPr>
              <w:spacing w:after="0" w:line="240" w:lineRule="auto"/>
              <w:rPr>
                <w:rFonts w:ascii="Arial" w:hAnsi="Arial" w:cs="Arial"/>
                <w:bCs/>
              </w:rPr>
            </w:pPr>
            <w:r w:rsidRPr="00B25445">
              <w:rPr>
                <w:rFonts w:ascii="Arial" w:hAnsi="Arial" w:cs="Arial"/>
                <w:bCs/>
              </w:rPr>
              <w:t>Maintains high standard of practice</w:t>
            </w:r>
          </w:p>
          <w:p w14:paraId="324BAA04" w14:textId="77777777" w:rsidR="005A0FF4" w:rsidRPr="00B25445" w:rsidRDefault="005A0FF4" w:rsidP="001E206B">
            <w:pPr>
              <w:spacing w:after="0" w:line="240" w:lineRule="auto"/>
              <w:rPr>
                <w:rFonts w:ascii="Arial" w:hAnsi="Arial" w:cs="Arial"/>
                <w:bCs/>
              </w:rPr>
            </w:pPr>
            <w:r w:rsidRPr="00B25445">
              <w:rPr>
                <w:rFonts w:ascii="Arial" w:hAnsi="Arial" w:cs="Arial"/>
                <w:bCs/>
              </w:rPr>
              <w:t>Able to work under pressure</w:t>
            </w:r>
          </w:p>
          <w:p w14:paraId="1BC625EF" w14:textId="77777777" w:rsidR="009F5AA0" w:rsidRPr="00B25445" w:rsidRDefault="005A0FF4" w:rsidP="001E206B">
            <w:pPr>
              <w:spacing w:after="0" w:line="240" w:lineRule="auto"/>
              <w:rPr>
                <w:rFonts w:ascii="Arial" w:hAnsi="Arial" w:cs="Arial"/>
              </w:rPr>
            </w:pPr>
            <w:r w:rsidRPr="00B25445">
              <w:rPr>
                <w:rFonts w:ascii="Arial" w:hAnsi="Arial" w:cs="Arial"/>
                <w:bCs/>
              </w:rPr>
              <w:t>Able to work as part of a team or as an individual</w:t>
            </w:r>
          </w:p>
          <w:p w14:paraId="1BAA0A6F" w14:textId="77777777" w:rsidR="005C1892" w:rsidRPr="00B25445" w:rsidRDefault="005C1892" w:rsidP="001E206B">
            <w:pPr>
              <w:spacing w:after="0" w:line="240" w:lineRule="auto"/>
              <w:rPr>
                <w:rFonts w:ascii="Arial" w:hAnsi="Arial" w:cs="Arial"/>
              </w:rPr>
            </w:pPr>
            <w:r w:rsidRPr="00B25445">
              <w:rPr>
                <w:rFonts w:ascii="Arial" w:hAnsi="Arial" w:cs="Arial"/>
                <w:bCs/>
              </w:rPr>
              <w:t xml:space="preserve">Able to propose, lead and manage strategic network level projects </w:t>
            </w:r>
          </w:p>
          <w:p w14:paraId="655EF82C" w14:textId="77777777" w:rsidR="005C1892" w:rsidRPr="00B25445" w:rsidRDefault="005C1892" w:rsidP="001E206B">
            <w:pPr>
              <w:spacing w:after="0" w:line="240" w:lineRule="auto"/>
              <w:rPr>
                <w:rFonts w:ascii="Arial" w:hAnsi="Arial" w:cs="Arial"/>
              </w:rPr>
            </w:pPr>
            <w:r w:rsidRPr="00B25445">
              <w:rPr>
                <w:rFonts w:ascii="Arial" w:hAnsi="Arial" w:cs="Arial"/>
                <w:bCs/>
              </w:rPr>
              <w:t>Confidence to work strategically at a practice, population and network level across a broad spectrum of stakeholders</w:t>
            </w:r>
          </w:p>
        </w:tc>
        <w:tc>
          <w:tcPr>
            <w:tcW w:w="3366" w:type="dxa"/>
            <w:tcBorders>
              <w:top w:val="single" w:sz="4" w:space="0" w:color="auto"/>
              <w:left w:val="single" w:sz="4" w:space="0" w:color="auto"/>
              <w:bottom w:val="single" w:sz="4" w:space="0" w:color="auto"/>
              <w:right w:val="single" w:sz="4" w:space="0" w:color="auto"/>
            </w:tcBorders>
          </w:tcPr>
          <w:p w14:paraId="0763A480" w14:textId="77777777" w:rsidR="005A0FF4" w:rsidRPr="009F5AA0" w:rsidRDefault="005A0FF4" w:rsidP="004A0F96">
            <w:pPr>
              <w:pStyle w:val="Caption"/>
              <w:rPr>
                <w:rFonts w:cs="Arial"/>
                <w:b w:val="0"/>
                <w:bCs/>
                <w:sz w:val="22"/>
                <w:szCs w:val="22"/>
              </w:rPr>
            </w:pPr>
          </w:p>
        </w:tc>
      </w:tr>
      <w:tr w:rsidR="005A0FF4" w:rsidRPr="009F5AA0" w14:paraId="68790A26" w14:textId="77777777" w:rsidTr="009F5AA0">
        <w:trPr>
          <w:jc w:val="center"/>
        </w:trPr>
        <w:tc>
          <w:tcPr>
            <w:tcW w:w="1808" w:type="dxa"/>
            <w:tcBorders>
              <w:top w:val="single" w:sz="4" w:space="0" w:color="auto"/>
              <w:left w:val="single" w:sz="4" w:space="0" w:color="auto"/>
              <w:bottom w:val="single" w:sz="4" w:space="0" w:color="auto"/>
              <w:right w:val="single" w:sz="4" w:space="0" w:color="auto"/>
            </w:tcBorders>
          </w:tcPr>
          <w:p w14:paraId="6D14CB9E" w14:textId="77777777" w:rsidR="005A0FF4" w:rsidRPr="009F5AA0" w:rsidRDefault="005A0FF4" w:rsidP="009D6A3C">
            <w:pPr>
              <w:rPr>
                <w:rFonts w:ascii="Arial" w:hAnsi="Arial" w:cs="Arial"/>
              </w:rPr>
            </w:pPr>
            <w:r w:rsidRPr="009F5AA0">
              <w:rPr>
                <w:rFonts w:ascii="Arial" w:hAnsi="Arial" w:cs="Arial"/>
              </w:rPr>
              <w:t>Work Related Circumstances</w:t>
            </w:r>
          </w:p>
        </w:tc>
        <w:tc>
          <w:tcPr>
            <w:tcW w:w="3969" w:type="dxa"/>
            <w:tcBorders>
              <w:top w:val="single" w:sz="4" w:space="0" w:color="auto"/>
              <w:left w:val="single" w:sz="4" w:space="0" w:color="auto"/>
              <w:bottom w:val="single" w:sz="4" w:space="0" w:color="auto"/>
              <w:right w:val="single" w:sz="4" w:space="0" w:color="auto"/>
            </w:tcBorders>
          </w:tcPr>
          <w:p w14:paraId="51D44CE8" w14:textId="77777777" w:rsidR="005A0FF4" w:rsidRPr="00B25445" w:rsidRDefault="005A0FF4" w:rsidP="001E206B">
            <w:pPr>
              <w:spacing w:after="0" w:line="240" w:lineRule="auto"/>
              <w:rPr>
                <w:rFonts w:ascii="Arial" w:hAnsi="Arial" w:cs="Arial"/>
              </w:rPr>
            </w:pPr>
            <w:r w:rsidRPr="00B25445">
              <w:rPr>
                <w:rFonts w:ascii="Arial" w:hAnsi="Arial" w:cs="Arial"/>
              </w:rPr>
              <w:t>Flexibility required with regard to working hours</w:t>
            </w:r>
          </w:p>
          <w:p w14:paraId="58973852" w14:textId="77777777" w:rsidR="005A0FF4" w:rsidRPr="00B25445" w:rsidRDefault="005A0FF4" w:rsidP="001E206B">
            <w:pPr>
              <w:spacing w:after="0" w:line="240" w:lineRule="auto"/>
              <w:rPr>
                <w:rFonts w:ascii="Arial" w:hAnsi="Arial" w:cs="Arial"/>
              </w:rPr>
            </w:pPr>
            <w:r w:rsidRPr="00B25445">
              <w:rPr>
                <w:rFonts w:ascii="Arial" w:hAnsi="Arial" w:cs="Arial"/>
              </w:rPr>
              <w:t>Post holder will be required to travel between practices and needs a full driving licence and access to a car</w:t>
            </w:r>
          </w:p>
          <w:p w14:paraId="3C588C0A" w14:textId="77777777" w:rsidR="005A0FF4" w:rsidRPr="00B25445" w:rsidRDefault="005A0FF4" w:rsidP="001E206B">
            <w:pPr>
              <w:spacing w:after="0" w:line="240" w:lineRule="auto"/>
              <w:rPr>
                <w:rFonts w:ascii="Arial" w:hAnsi="Arial" w:cs="Arial"/>
              </w:rPr>
            </w:pPr>
            <w:r w:rsidRPr="00B25445">
              <w:rPr>
                <w:rFonts w:ascii="Arial" w:hAnsi="Arial" w:cs="Arial"/>
              </w:rPr>
              <w:t>To use VDU equipment for a significant proportion of the day on most days:</w:t>
            </w:r>
          </w:p>
          <w:p w14:paraId="2C0124D7" w14:textId="77777777" w:rsidR="005A0FF4" w:rsidRPr="00B25445" w:rsidRDefault="005A0FF4" w:rsidP="001E206B">
            <w:pPr>
              <w:spacing w:after="0" w:line="240" w:lineRule="auto"/>
              <w:rPr>
                <w:rFonts w:ascii="Arial" w:hAnsi="Arial" w:cs="Arial"/>
              </w:rPr>
            </w:pPr>
            <w:r w:rsidRPr="00B25445">
              <w:rPr>
                <w:rFonts w:ascii="Arial" w:hAnsi="Arial" w:cs="Arial"/>
              </w:rPr>
              <w:t xml:space="preserve">High degrees of concentration required.  </w:t>
            </w:r>
          </w:p>
        </w:tc>
        <w:tc>
          <w:tcPr>
            <w:tcW w:w="3366" w:type="dxa"/>
            <w:tcBorders>
              <w:top w:val="single" w:sz="4" w:space="0" w:color="auto"/>
              <w:left w:val="single" w:sz="4" w:space="0" w:color="auto"/>
              <w:bottom w:val="single" w:sz="4" w:space="0" w:color="auto"/>
              <w:right w:val="single" w:sz="4" w:space="0" w:color="auto"/>
            </w:tcBorders>
          </w:tcPr>
          <w:p w14:paraId="42EF1157" w14:textId="77777777" w:rsidR="005A0FF4" w:rsidRPr="009F5AA0" w:rsidRDefault="005A0FF4" w:rsidP="009D6A3C">
            <w:pPr>
              <w:pStyle w:val="Caption"/>
              <w:rPr>
                <w:rFonts w:cs="Arial"/>
                <w:b w:val="0"/>
                <w:bCs/>
                <w:sz w:val="22"/>
                <w:szCs w:val="22"/>
              </w:rPr>
            </w:pPr>
          </w:p>
        </w:tc>
      </w:tr>
      <w:tr w:rsidR="009F5AA0" w:rsidRPr="009F5AA0" w14:paraId="30687883" w14:textId="77777777" w:rsidTr="009F5AA0">
        <w:trPr>
          <w:jc w:val="center"/>
        </w:trPr>
        <w:tc>
          <w:tcPr>
            <w:tcW w:w="1808" w:type="dxa"/>
            <w:tcBorders>
              <w:top w:val="single" w:sz="4" w:space="0" w:color="auto"/>
              <w:left w:val="single" w:sz="4" w:space="0" w:color="auto"/>
              <w:bottom w:val="single" w:sz="4" w:space="0" w:color="auto"/>
              <w:right w:val="single" w:sz="4" w:space="0" w:color="auto"/>
            </w:tcBorders>
          </w:tcPr>
          <w:p w14:paraId="068741F4" w14:textId="77777777" w:rsidR="009F5AA0" w:rsidRPr="009F5AA0" w:rsidRDefault="009F5AA0" w:rsidP="009D6A3C">
            <w:pPr>
              <w:rPr>
                <w:rFonts w:ascii="Arial" w:hAnsi="Arial" w:cs="Arial"/>
              </w:rPr>
            </w:pPr>
            <w:r w:rsidRPr="009F5AA0">
              <w:rPr>
                <w:rFonts w:ascii="Arial" w:hAnsi="Arial" w:cs="Arial"/>
              </w:rPr>
              <w:t>Personal Attributes</w:t>
            </w:r>
          </w:p>
        </w:tc>
        <w:tc>
          <w:tcPr>
            <w:tcW w:w="3969" w:type="dxa"/>
            <w:tcBorders>
              <w:top w:val="single" w:sz="4" w:space="0" w:color="auto"/>
              <w:left w:val="single" w:sz="4" w:space="0" w:color="auto"/>
              <w:bottom w:val="single" w:sz="4" w:space="0" w:color="auto"/>
              <w:right w:val="single" w:sz="4" w:space="0" w:color="auto"/>
            </w:tcBorders>
          </w:tcPr>
          <w:p w14:paraId="0DF9E192" w14:textId="77777777" w:rsidR="009F5AA0" w:rsidRPr="001E206B" w:rsidRDefault="009F5AA0" w:rsidP="001E206B">
            <w:pPr>
              <w:tabs>
                <w:tab w:val="num" w:pos="317"/>
              </w:tabs>
              <w:ind w:left="34" w:right="-166"/>
              <w:rPr>
                <w:rFonts w:ascii="Arial" w:hAnsi="Arial" w:cs="Arial"/>
                <w:b/>
              </w:rPr>
            </w:pPr>
            <w:r w:rsidRPr="001E206B">
              <w:rPr>
                <w:rFonts w:ascii="Arial" w:hAnsi="Arial" w:cs="Arial"/>
              </w:rPr>
              <w:t>Honesty</w:t>
            </w:r>
          </w:p>
          <w:p w14:paraId="464F4CCB" w14:textId="77777777" w:rsidR="009F5AA0" w:rsidRPr="001E206B" w:rsidRDefault="009F5AA0" w:rsidP="001E206B">
            <w:pPr>
              <w:tabs>
                <w:tab w:val="num" w:pos="317"/>
              </w:tabs>
              <w:ind w:left="34" w:right="-166"/>
              <w:rPr>
                <w:rFonts w:ascii="Arial" w:hAnsi="Arial" w:cs="Arial"/>
              </w:rPr>
            </w:pPr>
            <w:r w:rsidRPr="001E206B">
              <w:rPr>
                <w:rFonts w:ascii="Arial" w:hAnsi="Arial" w:cs="Arial"/>
              </w:rPr>
              <w:t>Integrity</w:t>
            </w:r>
          </w:p>
          <w:p w14:paraId="6B41EEC5" w14:textId="77777777" w:rsidR="009F5AA0" w:rsidRPr="001E206B" w:rsidRDefault="009F5AA0" w:rsidP="001E206B">
            <w:pPr>
              <w:tabs>
                <w:tab w:val="num" w:pos="317"/>
              </w:tabs>
              <w:ind w:left="34" w:right="-166"/>
              <w:rPr>
                <w:rFonts w:ascii="Arial" w:hAnsi="Arial" w:cs="Arial"/>
              </w:rPr>
            </w:pPr>
            <w:r w:rsidRPr="001E206B">
              <w:rPr>
                <w:rFonts w:ascii="Arial" w:hAnsi="Arial" w:cs="Arial"/>
              </w:rPr>
              <w:t>Flexibility</w:t>
            </w:r>
          </w:p>
          <w:p w14:paraId="5B71F267" w14:textId="77777777" w:rsidR="009F5AA0" w:rsidRPr="001E206B" w:rsidRDefault="009F5AA0" w:rsidP="001E206B">
            <w:pPr>
              <w:tabs>
                <w:tab w:val="num" w:pos="317"/>
              </w:tabs>
              <w:ind w:left="34" w:right="-166"/>
              <w:rPr>
                <w:rFonts w:ascii="Arial" w:hAnsi="Arial" w:cs="Arial"/>
              </w:rPr>
            </w:pPr>
            <w:r w:rsidRPr="001E206B">
              <w:rPr>
                <w:rFonts w:ascii="Arial" w:hAnsi="Arial" w:cs="Arial"/>
              </w:rPr>
              <w:t>A desire to do the right thing</w:t>
            </w:r>
          </w:p>
          <w:p w14:paraId="3D6D368E" w14:textId="77777777" w:rsidR="009F5AA0" w:rsidRPr="001E206B" w:rsidRDefault="009F5AA0" w:rsidP="001E206B">
            <w:pPr>
              <w:tabs>
                <w:tab w:val="num" w:pos="317"/>
              </w:tabs>
              <w:ind w:left="34" w:right="-166"/>
              <w:rPr>
                <w:rFonts w:ascii="Arial" w:hAnsi="Arial" w:cs="Arial"/>
                <w:b/>
              </w:rPr>
            </w:pPr>
            <w:r w:rsidRPr="001E206B">
              <w:rPr>
                <w:rFonts w:ascii="Arial" w:hAnsi="Arial" w:cs="Arial"/>
              </w:rPr>
              <w:t>An ability to admit, accept and learn from things that go wrong</w:t>
            </w:r>
          </w:p>
          <w:p w14:paraId="21D2B6F6" w14:textId="77777777" w:rsidR="009F5AA0" w:rsidRPr="001E206B" w:rsidRDefault="009F5AA0" w:rsidP="001E206B">
            <w:pPr>
              <w:tabs>
                <w:tab w:val="num" w:pos="317"/>
              </w:tabs>
              <w:ind w:left="34" w:right="-166"/>
              <w:rPr>
                <w:rFonts w:ascii="Arial" w:hAnsi="Arial" w:cs="Arial"/>
                <w:b/>
              </w:rPr>
            </w:pPr>
            <w:r w:rsidRPr="001E206B">
              <w:rPr>
                <w:rFonts w:ascii="Arial" w:hAnsi="Arial" w:cs="Arial"/>
              </w:rPr>
              <w:t>Adaptability</w:t>
            </w:r>
          </w:p>
          <w:p w14:paraId="2BC1B8E3" w14:textId="77777777" w:rsidR="009F5AA0" w:rsidRPr="001E206B" w:rsidRDefault="009F5AA0" w:rsidP="001E206B">
            <w:pPr>
              <w:tabs>
                <w:tab w:val="num" w:pos="317"/>
              </w:tabs>
              <w:ind w:left="34" w:right="-166"/>
              <w:rPr>
                <w:rFonts w:ascii="Arial" w:hAnsi="Arial" w:cs="Arial"/>
              </w:rPr>
            </w:pPr>
            <w:r w:rsidRPr="001E206B">
              <w:rPr>
                <w:rFonts w:ascii="Arial" w:hAnsi="Arial" w:cs="Arial"/>
              </w:rPr>
              <w:t>Conscientious</w:t>
            </w:r>
          </w:p>
          <w:p w14:paraId="41DE94D0" w14:textId="77777777" w:rsidR="009F5AA0" w:rsidRPr="001E206B" w:rsidRDefault="009F5AA0" w:rsidP="001E206B">
            <w:pPr>
              <w:tabs>
                <w:tab w:val="num" w:pos="317"/>
              </w:tabs>
              <w:ind w:left="34" w:right="-166"/>
              <w:rPr>
                <w:rFonts w:ascii="Arial" w:hAnsi="Arial" w:cs="Arial"/>
              </w:rPr>
            </w:pPr>
            <w:r w:rsidRPr="001E206B">
              <w:rPr>
                <w:rFonts w:ascii="Arial" w:hAnsi="Arial" w:cs="Arial"/>
              </w:rPr>
              <w:t>Dependable</w:t>
            </w:r>
          </w:p>
          <w:p w14:paraId="12FFB9D2" w14:textId="77777777" w:rsidR="009F5AA0" w:rsidRPr="001E206B" w:rsidRDefault="006C255D" w:rsidP="001E206B">
            <w:pPr>
              <w:tabs>
                <w:tab w:val="num" w:pos="317"/>
              </w:tabs>
              <w:ind w:left="34" w:right="-166"/>
              <w:rPr>
                <w:rFonts w:ascii="Arial" w:hAnsi="Arial" w:cs="Arial"/>
              </w:rPr>
            </w:pPr>
            <w:r w:rsidRPr="001E206B">
              <w:rPr>
                <w:rFonts w:ascii="Arial" w:hAnsi="Arial" w:cs="Arial"/>
              </w:rPr>
              <w:t>E</w:t>
            </w:r>
            <w:r w:rsidR="009F5AA0" w:rsidRPr="001E206B">
              <w:rPr>
                <w:rFonts w:ascii="Arial" w:hAnsi="Arial" w:cs="Arial"/>
              </w:rPr>
              <w:t>motionally resilient</w:t>
            </w:r>
          </w:p>
          <w:p w14:paraId="778860FD" w14:textId="77777777" w:rsidR="009F5AA0" w:rsidRPr="001E206B" w:rsidRDefault="009F5AA0" w:rsidP="001E206B">
            <w:pPr>
              <w:tabs>
                <w:tab w:val="num" w:pos="317"/>
              </w:tabs>
              <w:ind w:left="34" w:right="-166"/>
              <w:rPr>
                <w:rFonts w:ascii="Arial" w:hAnsi="Arial" w:cs="Arial"/>
              </w:rPr>
            </w:pPr>
            <w:r w:rsidRPr="001E206B">
              <w:rPr>
                <w:rFonts w:ascii="Arial" w:hAnsi="Arial" w:cs="Arial"/>
              </w:rPr>
              <w:t>Resourceful</w:t>
            </w:r>
          </w:p>
        </w:tc>
        <w:tc>
          <w:tcPr>
            <w:tcW w:w="3366" w:type="dxa"/>
            <w:tcBorders>
              <w:top w:val="single" w:sz="4" w:space="0" w:color="auto"/>
              <w:left w:val="single" w:sz="4" w:space="0" w:color="auto"/>
              <w:bottom w:val="single" w:sz="4" w:space="0" w:color="auto"/>
              <w:right w:val="single" w:sz="4" w:space="0" w:color="auto"/>
            </w:tcBorders>
          </w:tcPr>
          <w:p w14:paraId="45FDB07D" w14:textId="77777777" w:rsidR="009F5AA0" w:rsidRPr="009F5AA0" w:rsidRDefault="009F5AA0" w:rsidP="009D6A3C">
            <w:pPr>
              <w:pStyle w:val="Caption"/>
              <w:rPr>
                <w:rFonts w:cs="Arial"/>
                <w:b w:val="0"/>
                <w:bCs/>
                <w:sz w:val="22"/>
                <w:szCs w:val="22"/>
              </w:rPr>
            </w:pPr>
          </w:p>
        </w:tc>
      </w:tr>
    </w:tbl>
    <w:p w14:paraId="32E40FE9" w14:textId="77777777" w:rsidR="005067DF" w:rsidRPr="009F5AA0" w:rsidRDefault="005067DF" w:rsidP="009F5AA0">
      <w:pPr>
        <w:pStyle w:val="ListParagraph"/>
        <w:ind w:left="1080" w:right="-166"/>
        <w:rPr>
          <w:rFonts w:ascii="Arial" w:hAnsi="Arial" w:cs="Arial"/>
          <w:b/>
        </w:rPr>
      </w:pPr>
    </w:p>
    <w:sectPr w:rsidR="005067DF" w:rsidRPr="009F5AA0" w:rsidSect="00380609">
      <w:headerReference w:type="default" r:id="rId8"/>
      <w:pgSz w:w="11906" w:h="16838" w:code="9"/>
      <w:pgMar w:top="1361" w:right="1133" w:bottom="720" w:left="1276" w:header="28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D1A723" w14:textId="77777777" w:rsidR="00904A17" w:rsidRDefault="00904A17" w:rsidP="006C41A7">
      <w:pPr>
        <w:spacing w:after="0" w:line="240" w:lineRule="auto"/>
      </w:pPr>
      <w:r>
        <w:separator/>
      </w:r>
    </w:p>
  </w:endnote>
  <w:endnote w:type="continuationSeparator" w:id="0">
    <w:p w14:paraId="0ADC21EC" w14:textId="77777777" w:rsidR="00904A17" w:rsidRDefault="00904A17" w:rsidP="006C4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649362" w14:textId="77777777" w:rsidR="00904A17" w:rsidRDefault="00904A17" w:rsidP="006C41A7">
      <w:pPr>
        <w:spacing w:after="0" w:line="240" w:lineRule="auto"/>
      </w:pPr>
      <w:r>
        <w:separator/>
      </w:r>
    </w:p>
  </w:footnote>
  <w:footnote w:type="continuationSeparator" w:id="0">
    <w:p w14:paraId="2D97A2E7" w14:textId="77777777" w:rsidR="00904A17" w:rsidRDefault="00904A17" w:rsidP="006C41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2C681" w14:textId="77777777" w:rsidR="006C41A7" w:rsidRDefault="006C41A7">
    <w:pPr>
      <w:pStyle w:val="Header"/>
    </w:pPr>
    <w:r>
      <w:ptab w:relativeTo="margin" w:alignment="right" w:leader="none"/>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F09571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38264382" o:spid="_x0000_i1025" type="#_x0000_t75" style="width:9.6pt;height:9.6pt;visibility:visible;mso-wrap-style:square">
            <v:imagedata r:id="rId1" o:title=""/>
          </v:shape>
        </w:pict>
      </mc:Choice>
      <mc:Fallback>
        <w:drawing>
          <wp:inline distT="0" distB="0" distL="0" distR="0" wp14:anchorId="2476BE69">
            <wp:extent cx="121920" cy="121920"/>
            <wp:effectExtent l="0" t="0" r="0" b="0"/>
            <wp:docPr id="1938264382" name="Picture 1938264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mc:Fallback>
    </mc:AlternateContent>
  </w:numPicBullet>
  <w:abstractNum w:abstractNumId="0" w15:restartNumberingAfterBreak="0">
    <w:nsid w:val="0493323B"/>
    <w:multiLevelType w:val="hybridMultilevel"/>
    <w:tmpl w:val="F84AB540"/>
    <w:lvl w:ilvl="0" w:tplc="EC18E162">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500A6B"/>
    <w:multiLevelType w:val="hybridMultilevel"/>
    <w:tmpl w:val="7256F0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693E07"/>
    <w:multiLevelType w:val="hybridMultilevel"/>
    <w:tmpl w:val="36FA69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801DAA"/>
    <w:multiLevelType w:val="hybridMultilevel"/>
    <w:tmpl w:val="63566B18"/>
    <w:lvl w:ilvl="0" w:tplc="F3FE054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EE586B"/>
    <w:multiLevelType w:val="hybridMultilevel"/>
    <w:tmpl w:val="AA948EC2"/>
    <w:lvl w:ilvl="0" w:tplc="F3FE054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3F4D5C"/>
    <w:multiLevelType w:val="hybridMultilevel"/>
    <w:tmpl w:val="108AF8F0"/>
    <w:lvl w:ilvl="0" w:tplc="F3FE054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9F7A12"/>
    <w:multiLevelType w:val="hybridMultilevel"/>
    <w:tmpl w:val="1A5A6B28"/>
    <w:lvl w:ilvl="0" w:tplc="F3FE054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DC69DF"/>
    <w:multiLevelType w:val="hybridMultilevel"/>
    <w:tmpl w:val="40464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3B3CE0"/>
    <w:multiLevelType w:val="hybridMultilevel"/>
    <w:tmpl w:val="CD54AFB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170B50"/>
    <w:multiLevelType w:val="hybridMultilevel"/>
    <w:tmpl w:val="35F6A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2C410B"/>
    <w:multiLevelType w:val="hybridMultilevel"/>
    <w:tmpl w:val="033453CC"/>
    <w:lvl w:ilvl="0" w:tplc="F3FE054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B57F81"/>
    <w:multiLevelType w:val="hybridMultilevel"/>
    <w:tmpl w:val="73CCBF2C"/>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64F69A7"/>
    <w:multiLevelType w:val="hybridMultilevel"/>
    <w:tmpl w:val="F1166E8E"/>
    <w:lvl w:ilvl="0" w:tplc="F3FE054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B24112"/>
    <w:multiLevelType w:val="hybridMultilevel"/>
    <w:tmpl w:val="30C42094"/>
    <w:lvl w:ilvl="0" w:tplc="F3FE054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1B0010"/>
    <w:multiLevelType w:val="hybridMultilevel"/>
    <w:tmpl w:val="077677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BCF5704"/>
    <w:multiLevelType w:val="hybridMultilevel"/>
    <w:tmpl w:val="FECEA7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FB74679"/>
    <w:multiLevelType w:val="hybridMultilevel"/>
    <w:tmpl w:val="A7CA5976"/>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4113D8C"/>
    <w:multiLevelType w:val="hybridMultilevel"/>
    <w:tmpl w:val="BB00851E"/>
    <w:lvl w:ilvl="0" w:tplc="F3FE054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3B2492"/>
    <w:multiLevelType w:val="hybridMultilevel"/>
    <w:tmpl w:val="E6D61EF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8FD0B50"/>
    <w:multiLevelType w:val="hybridMultilevel"/>
    <w:tmpl w:val="58B690BA"/>
    <w:lvl w:ilvl="0" w:tplc="F3FE054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BF05F4"/>
    <w:multiLevelType w:val="hybridMultilevel"/>
    <w:tmpl w:val="123A96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27C5F01"/>
    <w:multiLevelType w:val="multilevel"/>
    <w:tmpl w:val="FC143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8B74825"/>
    <w:multiLevelType w:val="hybridMultilevel"/>
    <w:tmpl w:val="5394D4EE"/>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491500D7"/>
    <w:multiLevelType w:val="hybridMultilevel"/>
    <w:tmpl w:val="D608976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E320E7D"/>
    <w:multiLevelType w:val="hybridMultilevel"/>
    <w:tmpl w:val="EAE280DA"/>
    <w:lvl w:ilvl="0" w:tplc="F3FE054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862040"/>
    <w:multiLevelType w:val="hybridMultilevel"/>
    <w:tmpl w:val="C8BEBE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96025B"/>
    <w:multiLevelType w:val="hybridMultilevel"/>
    <w:tmpl w:val="E05258F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2DC7BCC"/>
    <w:multiLevelType w:val="hybridMultilevel"/>
    <w:tmpl w:val="1EBEE40C"/>
    <w:lvl w:ilvl="0" w:tplc="F3FE054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EB47A7"/>
    <w:multiLevelType w:val="hybridMultilevel"/>
    <w:tmpl w:val="55FE52CA"/>
    <w:lvl w:ilvl="0" w:tplc="F3FE054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920562"/>
    <w:multiLevelType w:val="hybridMultilevel"/>
    <w:tmpl w:val="4B6AB3E6"/>
    <w:lvl w:ilvl="0" w:tplc="F3FE054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7A07A9"/>
    <w:multiLevelType w:val="hybridMultilevel"/>
    <w:tmpl w:val="EDFEE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62595E"/>
    <w:multiLevelType w:val="hybridMultilevel"/>
    <w:tmpl w:val="2E2258BC"/>
    <w:lvl w:ilvl="0" w:tplc="F3FE054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7D287D"/>
    <w:multiLevelType w:val="hybridMultilevel"/>
    <w:tmpl w:val="E73205C2"/>
    <w:lvl w:ilvl="0" w:tplc="F3FE0548">
      <w:start w:val="1"/>
      <w:numFmt w:val="bullet"/>
      <w:lvlText w:val=""/>
      <w:lvlPicBulletId w:val="0"/>
      <w:lvlJc w:val="left"/>
      <w:pPr>
        <w:ind w:left="1146" w:hanging="360"/>
      </w:pPr>
      <w:rPr>
        <w:rFonts w:ascii="Symbol" w:hAnsi="Symbol" w:hint="default"/>
        <w:color w:val="auto"/>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3" w15:restartNumberingAfterBreak="0">
    <w:nsid w:val="6BC06D13"/>
    <w:multiLevelType w:val="hybridMultilevel"/>
    <w:tmpl w:val="8E20FE62"/>
    <w:lvl w:ilvl="0" w:tplc="F3FE054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273D04"/>
    <w:multiLevelType w:val="hybridMultilevel"/>
    <w:tmpl w:val="21BECBA6"/>
    <w:lvl w:ilvl="0" w:tplc="F3FE054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291103"/>
    <w:multiLevelType w:val="hybridMultilevel"/>
    <w:tmpl w:val="4D0AD3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4007C2"/>
    <w:multiLevelType w:val="hybridMultilevel"/>
    <w:tmpl w:val="AF7EF822"/>
    <w:lvl w:ilvl="0" w:tplc="F3FE054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1B62A0"/>
    <w:multiLevelType w:val="hybridMultilevel"/>
    <w:tmpl w:val="A9EE80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9209D2"/>
    <w:multiLevelType w:val="hybridMultilevel"/>
    <w:tmpl w:val="D5886850"/>
    <w:lvl w:ilvl="0" w:tplc="F3FE054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484A7B"/>
    <w:multiLevelType w:val="hybridMultilevel"/>
    <w:tmpl w:val="3DA0859A"/>
    <w:lvl w:ilvl="0" w:tplc="F3FE054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1568677">
    <w:abstractNumId w:val="33"/>
  </w:num>
  <w:num w:numId="2" w16cid:durableId="1201940407">
    <w:abstractNumId w:val="18"/>
  </w:num>
  <w:num w:numId="3" w16cid:durableId="428962683">
    <w:abstractNumId w:val="12"/>
  </w:num>
  <w:num w:numId="4" w16cid:durableId="1856730479">
    <w:abstractNumId w:val="19"/>
  </w:num>
  <w:num w:numId="5" w16cid:durableId="1394548978">
    <w:abstractNumId w:val="3"/>
  </w:num>
  <w:num w:numId="6" w16cid:durableId="1032193204">
    <w:abstractNumId w:val="6"/>
  </w:num>
  <w:num w:numId="7" w16cid:durableId="985815351">
    <w:abstractNumId w:val="31"/>
  </w:num>
  <w:num w:numId="8" w16cid:durableId="588582206">
    <w:abstractNumId w:val="16"/>
  </w:num>
  <w:num w:numId="9" w16cid:durableId="57679011">
    <w:abstractNumId w:val="36"/>
  </w:num>
  <w:num w:numId="10" w16cid:durableId="750657489">
    <w:abstractNumId w:val="4"/>
  </w:num>
  <w:num w:numId="11" w16cid:durableId="934706343">
    <w:abstractNumId w:val="13"/>
  </w:num>
  <w:num w:numId="12" w16cid:durableId="1742406974">
    <w:abstractNumId w:val="10"/>
  </w:num>
  <w:num w:numId="13" w16cid:durableId="1456023694">
    <w:abstractNumId w:val="39"/>
  </w:num>
  <w:num w:numId="14" w16cid:durableId="1279676668">
    <w:abstractNumId w:val="34"/>
  </w:num>
  <w:num w:numId="15" w16cid:durableId="1673214166">
    <w:abstractNumId w:val="38"/>
  </w:num>
  <w:num w:numId="16" w16cid:durableId="465591178">
    <w:abstractNumId w:val="32"/>
  </w:num>
  <w:num w:numId="17" w16cid:durableId="1234000887">
    <w:abstractNumId w:val="5"/>
  </w:num>
  <w:num w:numId="18" w16cid:durableId="298658218">
    <w:abstractNumId w:val="17"/>
  </w:num>
  <w:num w:numId="19" w16cid:durableId="1563364567">
    <w:abstractNumId w:val="27"/>
  </w:num>
  <w:num w:numId="20" w16cid:durableId="1603492604">
    <w:abstractNumId w:val="11"/>
  </w:num>
  <w:num w:numId="21" w16cid:durableId="1266502190">
    <w:abstractNumId w:val="28"/>
  </w:num>
  <w:num w:numId="22" w16cid:durableId="1340622653">
    <w:abstractNumId w:val="24"/>
  </w:num>
  <w:num w:numId="23" w16cid:durableId="558397382">
    <w:abstractNumId w:val="29"/>
  </w:num>
  <w:num w:numId="24" w16cid:durableId="97484528">
    <w:abstractNumId w:val="23"/>
  </w:num>
  <w:num w:numId="25" w16cid:durableId="1224835045">
    <w:abstractNumId w:val="0"/>
  </w:num>
  <w:num w:numId="26" w16cid:durableId="506018935">
    <w:abstractNumId w:val="22"/>
  </w:num>
  <w:num w:numId="27" w16cid:durableId="745229457">
    <w:abstractNumId w:val="9"/>
  </w:num>
  <w:num w:numId="28" w16cid:durableId="127939175">
    <w:abstractNumId w:val="35"/>
  </w:num>
  <w:num w:numId="29" w16cid:durableId="720592601">
    <w:abstractNumId w:val="37"/>
  </w:num>
  <w:num w:numId="30" w16cid:durableId="1234655879">
    <w:abstractNumId w:val="15"/>
  </w:num>
  <w:num w:numId="31" w16cid:durableId="1730768715">
    <w:abstractNumId w:val="20"/>
  </w:num>
  <w:num w:numId="32" w16cid:durableId="523447903">
    <w:abstractNumId w:val="30"/>
  </w:num>
  <w:num w:numId="33" w16cid:durableId="1233540972">
    <w:abstractNumId w:val="14"/>
  </w:num>
  <w:num w:numId="34" w16cid:durableId="2006937483">
    <w:abstractNumId w:val="2"/>
  </w:num>
  <w:num w:numId="35" w16cid:durableId="1298337003">
    <w:abstractNumId w:val="1"/>
  </w:num>
  <w:num w:numId="36" w16cid:durableId="53359230">
    <w:abstractNumId w:val="7"/>
  </w:num>
  <w:num w:numId="37" w16cid:durableId="1085615561">
    <w:abstractNumId w:val="25"/>
  </w:num>
  <w:num w:numId="38" w16cid:durableId="937367304">
    <w:abstractNumId w:val="26"/>
  </w:num>
  <w:num w:numId="39" w16cid:durableId="277640473">
    <w:abstractNumId w:val="8"/>
  </w:num>
  <w:num w:numId="40" w16cid:durableId="4921865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1A7"/>
    <w:rsid w:val="00020ED0"/>
    <w:rsid w:val="0002600E"/>
    <w:rsid w:val="000350F4"/>
    <w:rsid w:val="000437DD"/>
    <w:rsid w:val="000655AF"/>
    <w:rsid w:val="00084CBC"/>
    <w:rsid w:val="00087562"/>
    <w:rsid w:val="00090337"/>
    <w:rsid w:val="000E3FAB"/>
    <w:rsid w:val="00131BB3"/>
    <w:rsid w:val="00132BDE"/>
    <w:rsid w:val="00153761"/>
    <w:rsid w:val="00163CF5"/>
    <w:rsid w:val="001A2303"/>
    <w:rsid w:val="001B0635"/>
    <w:rsid w:val="001D049D"/>
    <w:rsid w:val="001D2CAE"/>
    <w:rsid w:val="001D52C4"/>
    <w:rsid w:val="001E206B"/>
    <w:rsid w:val="001E2223"/>
    <w:rsid w:val="001F0B3F"/>
    <w:rsid w:val="00203BDB"/>
    <w:rsid w:val="00223643"/>
    <w:rsid w:val="00236524"/>
    <w:rsid w:val="002660D2"/>
    <w:rsid w:val="002919C7"/>
    <w:rsid w:val="002B2B47"/>
    <w:rsid w:val="002B59C3"/>
    <w:rsid w:val="002E356C"/>
    <w:rsid w:val="00311005"/>
    <w:rsid w:val="00316077"/>
    <w:rsid w:val="00316A93"/>
    <w:rsid w:val="00347BEB"/>
    <w:rsid w:val="00380609"/>
    <w:rsid w:val="003A4D6B"/>
    <w:rsid w:val="004417C4"/>
    <w:rsid w:val="004619A8"/>
    <w:rsid w:val="00481F42"/>
    <w:rsid w:val="00486709"/>
    <w:rsid w:val="004A015E"/>
    <w:rsid w:val="004A0F96"/>
    <w:rsid w:val="004B1BAE"/>
    <w:rsid w:val="004E2E67"/>
    <w:rsid w:val="004F524C"/>
    <w:rsid w:val="00501C3A"/>
    <w:rsid w:val="005067DF"/>
    <w:rsid w:val="005144D4"/>
    <w:rsid w:val="005153E2"/>
    <w:rsid w:val="00525D8D"/>
    <w:rsid w:val="005262E4"/>
    <w:rsid w:val="00535D19"/>
    <w:rsid w:val="0053668E"/>
    <w:rsid w:val="005614FF"/>
    <w:rsid w:val="005842FE"/>
    <w:rsid w:val="00592D4D"/>
    <w:rsid w:val="005A0FF4"/>
    <w:rsid w:val="005C1892"/>
    <w:rsid w:val="005C58EC"/>
    <w:rsid w:val="005F3B3D"/>
    <w:rsid w:val="005F6758"/>
    <w:rsid w:val="006515E6"/>
    <w:rsid w:val="00691895"/>
    <w:rsid w:val="006A223F"/>
    <w:rsid w:val="006A5F1D"/>
    <w:rsid w:val="006C255D"/>
    <w:rsid w:val="006C41A7"/>
    <w:rsid w:val="006E36C5"/>
    <w:rsid w:val="006E3EA5"/>
    <w:rsid w:val="00706B3A"/>
    <w:rsid w:val="00717F6F"/>
    <w:rsid w:val="00721629"/>
    <w:rsid w:val="00736A9A"/>
    <w:rsid w:val="00751E04"/>
    <w:rsid w:val="00752875"/>
    <w:rsid w:val="007B123C"/>
    <w:rsid w:val="007E77BC"/>
    <w:rsid w:val="007F4F90"/>
    <w:rsid w:val="007F6502"/>
    <w:rsid w:val="007F73E1"/>
    <w:rsid w:val="008018CB"/>
    <w:rsid w:val="00824B41"/>
    <w:rsid w:val="00825B9F"/>
    <w:rsid w:val="00837DAD"/>
    <w:rsid w:val="008404AC"/>
    <w:rsid w:val="008476F4"/>
    <w:rsid w:val="008712CA"/>
    <w:rsid w:val="008739C3"/>
    <w:rsid w:val="00873BED"/>
    <w:rsid w:val="008A2FF7"/>
    <w:rsid w:val="008C2172"/>
    <w:rsid w:val="008C3C57"/>
    <w:rsid w:val="00904A17"/>
    <w:rsid w:val="00904DAE"/>
    <w:rsid w:val="009051D0"/>
    <w:rsid w:val="00910C5C"/>
    <w:rsid w:val="00930373"/>
    <w:rsid w:val="00973DCE"/>
    <w:rsid w:val="009747A8"/>
    <w:rsid w:val="00982FC6"/>
    <w:rsid w:val="009832F0"/>
    <w:rsid w:val="00983FA3"/>
    <w:rsid w:val="009A7C0E"/>
    <w:rsid w:val="009C7112"/>
    <w:rsid w:val="009C77DA"/>
    <w:rsid w:val="009D50BC"/>
    <w:rsid w:val="009E2AB9"/>
    <w:rsid w:val="009F5AA0"/>
    <w:rsid w:val="00A165E1"/>
    <w:rsid w:val="00A1774F"/>
    <w:rsid w:val="00A6279E"/>
    <w:rsid w:val="00AA6C47"/>
    <w:rsid w:val="00AA6D02"/>
    <w:rsid w:val="00AB20B1"/>
    <w:rsid w:val="00AC1AAC"/>
    <w:rsid w:val="00AC6DBE"/>
    <w:rsid w:val="00B124BF"/>
    <w:rsid w:val="00B2460D"/>
    <w:rsid w:val="00B25445"/>
    <w:rsid w:val="00B40A9D"/>
    <w:rsid w:val="00B53673"/>
    <w:rsid w:val="00B53919"/>
    <w:rsid w:val="00B66AAF"/>
    <w:rsid w:val="00B722EE"/>
    <w:rsid w:val="00BA4BB7"/>
    <w:rsid w:val="00BB4C1D"/>
    <w:rsid w:val="00BB7E9F"/>
    <w:rsid w:val="00BE1E41"/>
    <w:rsid w:val="00BF3F88"/>
    <w:rsid w:val="00C15031"/>
    <w:rsid w:val="00C1716F"/>
    <w:rsid w:val="00C47843"/>
    <w:rsid w:val="00C61F95"/>
    <w:rsid w:val="00C7032D"/>
    <w:rsid w:val="00C71453"/>
    <w:rsid w:val="00CA2AE6"/>
    <w:rsid w:val="00CA328C"/>
    <w:rsid w:val="00CB732D"/>
    <w:rsid w:val="00D07F9D"/>
    <w:rsid w:val="00D105EB"/>
    <w:rsid w:val="00D228BC"/>
    <w:rsid w:val="00D245FA"/>
    <w:rsid w:val="00D310E4"/>
    <w:rsid w:val="00D715A5"/>
    <w:rsid w:val="00D7239D"/>
    <w:rsid w:val="00D816C6"/>
    <w:rsid w:val="00D87C61"/>
    <w:rsid w:val="00D9209B"/>
    <w:rsid w:val="00D93708"/>
    <w:rsid w:val="00DA1699"/>
    <w:rsid w:val="00DB41B8"/>
    <w:rsid w:val="00DC3A76"/>
    <w:rsid w:val="00DF194F"/>
    <w:rsid w:val="00E0023F"/>
    <w:rsid w:val="00E13F01"/>
    <w:rsid w:val="00E161FC"/>
    <w:rsid w:val="00E22DFA"/>
    <w:rsid w:val="00E30AFA"/>
    <w:rsid w:val="00E81F45"/>
    <w:rsid w:val="00E83056"/>
    <w:rsid w:val="00EA1C6E"/>
    <w:rsid w:val="00ED0700"/>
    <w:rsid w:val="00ED0B24"/>
    <w:rsid w:val="00ED7759"/>
    <w:rsid w:val="00EE4359"/>
    <w:rsid w:val="00EE68BF"/>
    <w:rsid w:val="00EF1999"/>
    <w:rsid w:val="00EF3076"/>
    <w:rsid w:val="00EF45F3"/>
    <w:rsid w:val="00F115D9"/>
    <w:rsid w:val="00F17677"/>
    <w:rsid w:val="00F52524"/>
    <w:rsid w:val="00F701FF"/>
    <w:rsid w:val="00F87D31"/>
    <w:rsid w:val="00F921B4"/>
    <w:rsid w:val="00F94439"/>
    <w:rsid w:val="00FC2F3C"/>
    <w:rsid w:val="00FC6DAF"/>
    <w:rsid w:val="00FF38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6F1034DD"/>
  <w15:docId w15:val="{FBEA0D15-06D1-4D89-9DE4-B83282D2F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41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41A7"/>
  </w:style>
  <w:style w:type="paragraph" w:styleId="Footer">
    <w:name w:val="footer"/>
    <w:basedOn w:val="Normal"/>
    <w:link w:val="FooterChar"/>
    <w:uiPriority w:val="99"/>
    <w:unhideWhenUsed/>
    <w:rsid w:val="006C41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41A7"/>
  </w:style>
  <w:style w:type="paragraph" w:styleId="BalloonText">
    <w:name w:val="Balloon Text"/>
    <w:basedOn w:val="Normal"/>
    <w:link w:val="BalloonTextChar"/>
    <w:uiPriority w:val="99"/>
    <w:semiHidden/>
    <w:unhideWhenUsed/>
    <w:rsid w:val="006C41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1A7"/>
    <w:rPr>
      <w:rFonts w:ascii="Tahoma" w:hAnsi="Tahoma" w:cs="Tahoma"/>
      <w:sz w:val="16"/>
      <w:szCs w:val="16"/>
    </w:rPr>
  </w:style>
  <w:style w:type="table" w:styleId="TableGrid">
    <w:name w:val="Table Grid"/>
    <w:basedOn w:val="TableNormal"/>
    <w:uiPriority w:val="59"/>
    <w:rsid w:val="00D310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5F1D"/>
    <w:pPr>
      <w:ind w:left="720"/>
      <w:contextualSpacing/>
    </w:pPr>
  </w:style>
  <w:style w:type="character" w:styleId="Hyperlink">
    <w:name w:val="Hyperlink"/>
    <w:basedOn w:val="DefaultParagraphFont"/>
    <w:uiPriority w:val="99"/>
    <w:unhideWhenUsed/>
    <w:rsid w:val="00E81F45"/>
    <w:rPr>
      <w:color w:val="0000FF" w:themeColor="hyperlink"/>
      <w:u w:val="single"/>
    </w:rPr>
  </w:style>
  <w:style w:type="paragraph" w:customStyle="1" w:styleId="Default">
    <w:name w:val="Default"/>
    <w:rsid w:val="006E36C5"/>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NoSpacing">
    <w:name w:val="No Spacing"/>
    <w:uiPriority w:val="1"/>
    <w:qFormat/>
    <w:rsid w:val="00BB7E9F"/>
    <w:pPr>
      <w:spacing w:after="0" w:line="240" w:lineRule="auto"/>
    </w:pPr>
    <w:rPr>
      <w:rFonts w:ascii="Times New Roman" w:eastAsia="Times New Roman" w:hAnsi="Times New Roman" w:cs="Times New Roman"/>
      <w:sz w:val="24"/>
      <w:szCs w:val="24"/>
      <w:lang w:eastAsia="en-GB"/>
    </w:rPr>
  </w:style>
  <w:style w:type="paragraph" w:styleId="Caption">
    <w:name w:val="caption"/>
    <w:basedOn w:val="Normal"/>
    <w:next w:val="Normal"/>
    <w:qFormat/>
    <w:rsid w:val="005A0FF4"/>
    <w:pPr>
      <w:spacing w:after="0" w:line="240" w:lineRule="auto"/>
    </w:pPr>
    <w:rPr>
      <w:rFonts w:ascii="Arial" w:eastAsia="Times New Roman" w:hAnsi="Arial" w:cs="Times New Roman"/>
      <w:b/>
      <w:sz w:val="32"/>
      <w:szCs w:val="20"/>
    </w:rPr>
  </w:style>
  <w:style w:type="character" w:styleId="CommentReference">
    <w:name w:val="annotation reference"/>
    <w:basedOn w:val="DefaultParagraphFont"/>
    <w:uiPriority w:val="99"/>
    <w:semiHidden/>
    <w:unhideWhenUsed/>
    <w:rsid w:val="00752875"/>
    <w:rPr>
      <w:sz w:val="16"/>
      <w:szCs w:val="16"/>
    </w:rPr>
  </w:style>
  <w:style w:type="paragraph" w:styleId="CommentText">
    <w:name w:val="annotation text"/>
    <w:basedOn w:val="Normal"/>
    <w:link w:val="CommentTextChar"/>
    <w:uiPriority w:val="99"/>
    <w:semiHidden/>
    <w:unhideWhenUsed/>
    <w:rsid w:val="00752875"/>
    <w:pPr>
      <w:spacing w:line="240" w:lineRule="auto"/>
    </w:pPr>
    <w:rPr>
      <w:sz w:val="20"/>
      <w:szCs w:val="20"/>
    </w:rPr>
  </w:style>
  <w:style w:type="character" w:customStyle="1" w:styleId="CommentTextChar">
    <w:name w:val="Comment Text Char"/>
    <w:basedOn w:val="DefaultParagraphFont"/>
    <w:link w:val="CommentText"/>
    <w:uiPriority w:val="99"/>
    <w:semiHidden/>
    <w:rsid w:val="00752875"/>
    <w:rPr>
      <w:sz w:val="20"/>
      <w:szCs w:val="20"/>
    </w:rPr>
  </w:style>
  <w:style w:type="paragraph" w:styleId="CommentSubject">
    <w:name w:val="annotation subject"/>
    <w:basedOn w:val="CommentText"/>
    <w:next w:val="CommentText"/>
    <w:link w:val="CommentSubjectChar"/>
    <w:uiPriority w:val="99"/>
    <w:semiHidden/>
    <w:unhideWhenUsed/>
    <w:rsid w:val="00752875"/>
    <w:rPr>
      <w:b/>
      <w:bCs/>
    </w:rPr>
  </w:style>
  <w:style w:type="character" w:customStyle="1" w:styleId="CommentSubjectChar">
    <w:name w:val="Comment Subject Char"/>
    <w:basedOn w:val="CommentTextChar"/>
    <w:link w:val="CommentSubject"/>
    <w:uiPriority w:val="99"/>
    <w:semiHidden/>
    <w:rsid w:val="0075287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946065">
      <w:bodyDiv w:val="1"/>
      <w:marLeft w:val="0"/>
      <w:marRight w:val="0"/>
      <w:marTop w:val="0"/>
      <w:marBottom w:val="0"/>
      <w:divBdr>
        <w:top w:val="none" w:sz="0" w:space="0" w:color="auto"/>
        <w:left w:val="none" w:sz="0" w:space="0" w:color="auto"/>
        <w:bottom w:val="none" w:sz="0" w:space="0" w:color="auto"/>
        <w:right w:val="none" w:sz="0" w:space="0" w:color="auto"/>
      </w:divBdr>
    </w:div>
    <w:div w:id="981926040">
      <w:bodyDiv w:val="1"/>
      <w:marLeft w:val="0"/>
      <w:marRight w:val="0"/>
      <w:marTop w:val="0"/>
      <w:marBottom w:val="0"/>
      <w:divBdr>
        <w:top w:val="none" w:sz="0" w:space="0" w:color="auto"/>
        <w:left w:val="none" w:sz="0" w:space="0" w:color="auto"/>
        <w:bottom w:val="none" w:sz="0" w:space="0" w:color="auto"/>
        <w:right w:val="none" w:sz="0" w:space="0" w:color="auto"/>
      </w:divBdr>
    </w:div>
    <w:div w:id="201414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27786-2AE9-471C-A16F-DE08D0F78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3142</Words>
  <Characters>17911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Cornwall NHS</Company>
  <LinksUpToDate>false</LinksUpToDate>
  <CharactersWithSpaces>21011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Corinne Bidmead</dc:creator>
  <cp:lastModifiedBy>TREWEEK, Bethany (KERNOW HEALTH CIC)</cp:lastModifiedBy>
  <cp:revision>2</cp:revision>
  <cp:lastPrinted>2018-10-09T16:12:00Z</cp:lastPrinted>
  <dcterms:created xsi:type="dcterms:W3CDTF">2025-04-10T14:04:00Z</dcterms:created>
  <dcterms:modified xsi:type="dcterms:W3CDTF">2025-04-10T14:04:00Z</dcterms:modified>
</cp:coreProperties>
</file>