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25CE" w14:textId="77777777" w:rsidR="00E44348" w:rsidRPr="00D475AD" w:rsidRDefault="00E44348" w:rsidP="00E44348">
      <w:pPr>
        <w:jc w:val="center"/>
        <w:rPr>
          <w:b/>
        </w:rPr>
      </w:pPr>
      <w:r w:rsidRPr="00D475AD">
        <w:rPr>
          <w:b/>
        </w:rPr>
        <w:t>KERNOW HEALTH CIC</w:t>
      </w:r>
    </w:p>
    <w:p w14:paraId="35D1F9CC" w14:textId="77777777" w:rsidR="00E44348" w:rsidRPr="00D475AD" w:rsidRDefault="00E44348" w:rsidP="00E44348">
      <w:pPr>
        <w:spacing w:after="0"/>
        <w:jc w:val="center"/>
      </w:pPr>
      <w:r w:rsidRPr="00D475AD">
        <w:rPr>
          <w:b/>
        </w:rPr>
        <w:t>JOB DESCRIPTION</w:t>
      </w:r>
    </w:p>
    <w:tbl>
      <w:tblPr>
        <w:tblStyle w:val="TableGrid"/>
        <w:tblW w:w="9747" w:type="dxa"/>
        <w:jc w:val="center"/>
        <w:tblLook w:val="04A0" w:firstRow="1" w:lastRow="0" w:firstColumn="1" w:lastColumn="0" w:noHBand="0" w:noVBand="1"/>
      </w:tblPr>
      <w:tblGrid>
        <w:gridCol w:w="3565"/>
        <w:gridCol w:w="5677"/>
        <w:gridCol w:w="505"/>
      </w:tblGrid>
      <w:tr w:rsidR="00E44348" w:rsidRPr="002D4984" w14:paraId="77ECC592" w14:textId="77777777" w:rsidTr="00D83D35">
        <w:trPr>
          <w:jc w:val="center"/>
        </w:trPr>
        <w:tc>
          <w:tcPr>
            <w:tcW w:w="9747" w:type="dxa"/>
            <w:gridSpan w:val="3"/>
            <w:shd w:val="clear" w:color="auto" w:fill="FFC000"/>
          </w:tcPr>
          <w:p w14:paraId="5368D629" w14:textId="77777777" w:rsidR="00E44348" w:rsidRPr="002D4984" w:rsidRDefault="00E44348" w:rsidP="00E44348">
            <w:pPr>
              <w:tabs>
                <w:tab w:val="left" w:pos="5850"/>
              </w:tabs>
              <w:rPr>
                <w:rFonts w:ascii="Arial" w:hAnsi="Arial" w:cs="Arial"/>
                <w:b/>
                <w:color w:val="FFFFFF" w:themeColor="background1"/>
                <w:sz w:val="24"/>
                <w:szCs w:val="24"/>
              </w:rPr>
            </w:pPr>
            <w:r w:rsidRPr="002D4984">
              <w:rPr>
                <w:rFonts w:ascii="Arial" w:hAnsi="Arial" w:cs="Arial"/>
                <w:b/>
                <w:color w:val="FFFFFF" w:themeColor="background1"/>
                <w:sz w:val="24"/>
                <w:szCs w:val="24"/>
              </w:rPr>
              <w:t>Job details</w:t>
            </w:r>
            <w:r w:rsidRPr="002D4984">
              <w:rPr>
                <w:rFonts w:ascii="Arial" w:hAnsi="Arial" w:cs="Arial"/>
                <w:b/>
                <w:color w:val="FFFFFF" w:themeColor="background1"/>
                <w:sz w:val="24"/>
                <w:szCs w:val="24"/>
              </w:rPr>
              <w:tab/>
            </w:r>
          </w:p>
        </w:tc>
      </w:tr>
      <w:tr w:rsidR="00E44348" w:rsidRPr="002D4984" w14:paraId="0560C334" w14:textId="77777777" w:rsidTr="00D83D35">
        <w:trPr>
          <w:jc w:val="center"/>
        </w:trPr>
        <w:tc>
          <w:tcPr>
            <w:tcW w:w="3565" w:type="dxa"/>
          </w:tcPr>
          <w:p w14:paraId="51647AB5" w14:textId="77777777" w:rsidR="00E44348" w:rsidRPr="002D4984" w:rsidRDefault="00E44348" w:rsidP="00E44348">
            <w:pPr>
              <w:rPr>
                <w:rFonts w:ascii="Arial" w:hAnsi="Arial" w:cs="Arial"/>
                <w:sz w:val="24"/>
                <w:szCs w:val="24"/>
              </w:rPr>
            </w:pPr>
            <w:r w:rsidRPr="002D4984">
              <w:rPr>
                <w:rFonts w:ascii="Arial" w:hAnsi="Arial" w:cs="Arial"/>
                <w:sz w:val="24"/>
                <w:szCs w:val="24"/>
              </w:rPr>
              <w:t>Job Title:</w:t>
            </w:r>
          </w:p>
        </w:tc>
        <w:tc>
          <w:tcPr>
            <w:tcW w:w="6182" w:type="dxa"/>
            <w:gridSpan w:val="2"/>
          </w:tcPr>
          <w:p w14:paraId="16C45796" w14:textId="5E9F7336" w:rsidR="00FC55CF" w:rsidRPr="002D4984" w:rsidRDefault="00FC55CF" w:rsidP="00E44348">
            <w:pPr>
              <w:rPr>
                <w:rFonts w:ascii="Arial" w:hAnsi="Arial" w:cs="Arial"/>
                <w:sz w:val="24"/>
                <w:szCs w:val="24"/>
              </w:rPr>
            </w:pPr>
            <w:r w:rsidRPr="002D4984">
              <w:rPr>
                <w:rFonts w:ascii="Arial" w:hAnsi="Arial" w:cs="Arial"/>
                <w:sz w:val="24"/>
                <w:szCs w:val="24"/>
              </w:rPr>
              <w:t xml:space="preserve">Care Navigator </w:t>
            </w:r>
          </w:p>
        </w:tc>
      </w:tr>
      <w:tr w:rsidR="00E44348" w:rsidRPr="002D4984" w14:paraId="5486C8D4" w14:textId="77777777" w:rsidTr="00D83D35">
        <w:trPr>
          <w:jc w:val="center"/>
        </w:trPr>
        <w:tc>
          <w:tcPr>
            <w:tcW w:w="3565" w:type="dxa"/>
          </w:tcPr>
          <w:p w14:paraId="6C2D4DB9" w14:textId="77777777" w:rsidR="00E44348" w:rsidRPr="002D4984" w:rsidRDefault="00E44348" w:rsidP="00E44348">
            <w:pPr>
              <w:rPr>
                <w:rFonts w:ascii="Arial" w:hAnsi="Arial" w:cs="Arial"/>
                <w:sz w:val="24"/>
                <w:szCs w:val="24"/>
              </w:rPr>
            </w:pPr>
            <w:r w:rsidRPr="002D4984">
              <w:rPr>
                <w:rFonts w:ascii="Arial" w:hAnsi="Arial" w:cs="Arial"/>
                <w:sz w:val="24"/>
                <w:szCs w:val="24"/>
              </w:rPr>
              <w:t>Salary:</w:t>
            </w:r>
          </w:p>
        </w:tc>
        <w:tc>
          <w:tcPr>
            <w:tcW w:w="6182" w:type="dxa"/>
            <w:gridSpan w:val="2"/>
          </w:tcPr>
          <w:p w14:paraId="73996661" w14:textId="1B379E72" w:rsidR="00E44348" w:rsidRDefault="0012433C" w:rsidP="005A1FDC">
            <w:pPr>
              <w:rPr>
                <w:rFonts w:ascii="Arial" w:hAnsi="Arial" w:cs="Arial"/>
                <w:sz w:val="24"/>
                <w:szCs w:val="24"/>
              </w:rPr>
            </w:pPr>
            <w:r>
              <w:rPr>
                <w:rFonts w:ascii="Arial" w:hAnsi="Arial" w:cs="Arial"/>
                <w:sz w:val="24"/>
                <w:szCs w:val="24"/>
              </w:rPr>
              <w:t>£12</w:t>
            </w:r>
            <w:r w:rsidR="00B46866">
              <w:rPr>
                <w:rFonts w:ascii="Arial" w:hAnsi="Arial" w:cs="Arial"/>
                <w:sz w:val="24"/>
                <w:szCs w:val="24"/>
              </w:rPr>
              <w:t>.21</w:t>
            </w:r>
            <w:r w:rsidR="00FC55CF" w:rsidRPr="002D4984">
              <w:rPr>
                <w:rFonts w:ascii="Arial" w:hAnsi="Arial" w:cs="Arial"/>
                <w:sz w:val="24"/>
                <w:szCs w:val="24"/>
              </w:rPr>
              <w:t xml:space="preserve"> per hour</w:t>
            </w:r>
          </w:p>
          <w:p w14:paraId="210B9604" w14:textId="23C1ADBB" w:rsidR="00911150" w:rsidRPr="002D4984" w:rsidRDefault="00911150" w:rsidP="005A1FDC">
            <w:pPr>
              <w:rPr>
                <w:rFonts w:ascii="Arial" w:hAnsi="Arial" w:cs="Arial"/>
                <w:sz w:val="24"/>
                <w:szCs w:val="24"/>
              </w:rPr>
            </w:pPr>
            <w:r>
              <w:rPr>
                <w:rFonts w:ascii="Arial" w:hAnsi="Arial" w:cs="Arial"/>
                <w:sz w:val="24"/>
                <w:szCs w:val="24"/>
              </w:rPr>
              <w:t>Additional pay for unsociable hours</w:t>
            </w:r>
          </w:p>
        </w:tc>
      </w:tr>
      <w:tr w:rsidR="00E44348" w:rsidRPr="002D4984" w14:paraId="592A5C92" w14:textId="77777777" w:rsidTr="00D83D35">
        <w:trPr>
          <w:jc w:val="center"/>
        </w:trPr>
        <w:tc>
          <w:tcPr>
            <w:tcW w:w="3565" w:type="dxa"/>
          </w:tcPr>
          <w:p w14:paraId="51D361C1" w14:textId="77777777" w:rsidR="00E44348" w:rsidRPr="002D4984" w:rsidRDefault="00E44348" w:rsidP="00E44348">
            <w:pPr>
              <w:rPr>
                <w:rFonts w:ascii="Arial" w:hAnsi="Arial" w:cs="Arial"/>
                <w:sz w:val="24"/>
                <w:szCs w:val="24"/>
              </w:rPr>
            </w:pPr>
            <w:r w:rsidRPr="002D4984">
              <w:rPr>
                <w:rFonts w:ascii="Arial" w:hAnsi="Arial" w:cs="Arial"/>
                <w:sz w:val="24"/>
                <w:szCs w:val="24"/>
              </w:rPr>
              <w:t>Hours/Contract:</w:t>
            </w:r>
          </w:p>
        </w:tc>
        <w:tc>
          <w:tcPr>
            <w:tcW w:w="6182" w:type="dxa"/>
            <w:gridSpan w:val="2"/>
          </w:tcPr>
          <w:p w14:paraId="355A02CE" w14:textId="33E46A25" w:rsidR="00E44348" w:rsidRPr="002D4984" w:rsidRDefault="00946B7A" w:rsidP="005A1FDC">
            <w:pPr>
              <w:rPr>
                <w:rFonts w:ascii="Arial" w:hAnsi="Arial" w:cs="Arial"/>
                <w:sz w:val="24"/>
                <w:szCs w:val="24"/>
              </w:rPr>
            </w:pPr>
            <w:r w:rsidRPr="002D4984">
              <w:rPr>
                <w:rFonts w:ascii="Arial" w:hAnsi="Arial" w:cs="Arial"/>
                <w:sz w:val="24"/>
                <w:szCs w:val="24"/>
              </w:rPr>
              <w:t xml:space="preserve">Part-time </w:t>
            </w:r>
            <w:r w:rsidR="00FC55CF" w:rsidRPr="002D4984">
              <w:rPr>
                <w:rFonts w:ascii="Arial" w:hAnsi="Arial" w:cs="Arial"/>
                <w:sz w:val="24"/>
                <w:szCs w:val="24"/>
              </w:rPr>
              <w:t xml:space="preserve">and </w:t>
            </w:r>
            <w:r w:rsidR="009B4E72" w:rsidRPr="002D4984">
              <w:rPr>
                <w:rFonts w:ascii="Arial" w:hAnsi="Arial" w:cs="Arial"/>
                <w:sz w:val="24"/>
                <w:szCs w:val="24"/>
              </w:rPr>
              <w:t>full-time</w:t>
            </w:r>
            <w:r w:rsidR="00FC55CF" w:rsidRPr="002D4984">
              <w:rPr>
                <w:rFonts w:ascii="Arial" w:hAnsi="Arial" w:cs="Arial"/>
                <w:sz w:val="24"/>
                <w:szCs w:val="24"/>
              </w:rPr>
              <w:t xml:space="preserve"> hours</w:t>
            </w:r>
            <w:r w:rsidR="00C5309B" w:rsidRPr="002D4984">
              <w:rPr>
                <w:rFonts w:ascii="Arial" w:hAnsi="Arial" w:cs="Arial"/>
                <w:sz w:val="24"/>
                <w:szCs w:val="24"/>
              </w:rPr>
              <w:t xml:space="preserve"> </w:t>
            </w:r>
            <w:r w:rsidRPr="002D4984">
              <w:rPr>
                <w:rFonts w:ascii="Arial" w:hAnsi="Arial" w:cs="Arial"/>
                <w:sz w:val="24"/>
                <w:szCs w:val="24"/>
              </w:rPr>
              <w:t>| Opportunities to increase</w:t>
            </w:r>
            <w:r w:rsidR="009B4E72" w:rsidRPr="002D4984">
              <w:rPr>
                <w:rFonts w:ascii="Arial" w:hAnsi="Arial" w:cs="Arial"/>
                <w:sz w:val="24"/>
                <w:szCs w:val="24"/>
              </w:rPr>
              <w:t xml:space="preserve"> and develop</w:t>
            </w:r>
          </w:p>
        </w:tc>
      </w:tr>
      <w:tr w:rsidR="00E44348" w:rsidRPr="002D4984" w14:paraId="113F352B" w14:textId="77777777" w:rsidTr="00D83D35">
        <w:trPr>
          <w:jc w:val="center"/>
        </w:trPr>
        <w:tc>
          <w:tcPr>
            <w:tcW w:w="3565" w:type="dxa"/>
          </w:tcPr>
          <w:p w14:paraId="492E2EAC" w14:textId="77777777" w:rsidR="00E44348" w:rsidRPr="002D4984" w:rsidRDefault="00E44348" w:rsidP="00E44348">
            <w:pPr>
              <w:rPr>
                <w:rFonts w:ascii="Arial" w:hAnsi="Arial" w:cs="Arial"/>
                <w:bCs/>
                <w:sz w:val="24"/>
                <w:szCs w:val="24"/>
              </w:rPr>
            </w:pPr>
            <w:r w:rsidRPr="002D4984">
              <w:rPr>
                <w:rFonts w:ascii="Arial" w:hAnsi="Arial" w:cs="Arial"/>
                <w:bCs/>
                <w:sz w:val="24"/>
                <w:szCs w:val="24"/>
              </w:rPr>
              <w:t>Department:</w:t>
            </w:r>
          </w:p>
        </w:tc>
        <w:tc>
          <w:tcPr>
            <w:tcW w:w="6182" w:type="dxa"/>
            <w:gridSpan w:val="2"/>
          </w:tcPr>
          <w:p w14:paraId="0BC149F7" w14:textId="4D0A2F60" w:rsidR="00E44348" w:rsidRPr="00295F20" w:rsidRDefault="009B4E72" w:rsidP="00E44348">
            <w:pPr>
              <w:rPr>
                <w:rFonts w:ascii="Arial" w:hAnsi="Arial" w:cs="Arial"/>
                <w:sz w:val="24"/>
                <w:szCs w:val="24"/>
              </w:rPr>
            </w:pPr>
            <w:r w:rsidRPr="00295F20">
              <w:rPr>
                <w:rFonts w:ascii="Arial" w:hAnsi="Arial" w:cs="Arial"/>
                <w:sz w:val="24"/>
                <w:szCs w:val="24"/>
              </w:rPr>
              <w:t>Cornwall 111 IUCS</w:t>
            </w:r>
          </w:p>
        </w:tc>
      </w:tr>
      <w:tr w:rsidR="00295F20" w:rsidRPr="002D4984" w14:paraId="791C5D92" w14:textId="77777777" w:rsidTr="00D83D35">
        <w:trPr>
          <w:jc w:val="center"/>
        </w:trPr>
        <w:tc>
          <w:tcPr>
            <w:tcW w:w="3565" w:type="dxa"/>
          </w:tcPr>
          <w:p w14:paraId="40E75B15" w14:textId="77777777" w:rsidR="00295F20" w:rsidRPr="002D4984" w:rsidRDefault="00295F20" w:rsidP="00295F20">
            <w:pPr>
              <w:rPr>
                <w:rFonts w:ascii="Arial" w:hAnsi="Arial" w:cs="Arial"/>
                <w:bCs/>
                <w:sz w:val="24"/>
                <w:szCs w:val="24"/>
              </w:rPr>
            </w:pPr>
            <w:r w:rsidRPr="002D4984">
              <w:rPr>
                <w:rFonts w:ascii="Arial" w:hAnsi="Arial" w:cs="Arial"/>
                <w:bCs/>
                <w:sz w:val="24"/>
                <w:szCs w:val="24"/>
              </w:rPr>
              <w:t>Managerially Accountable to:</w:t>
            </w:r>
          </w:p>
        </w:tc>
        <w:tc>
          <w:tcPr>
            <w:tcW w:w="6182" w:type="dxa"/>
            <w:gridSpan w:val="2"/>
          </w:tcPr>
          <w:p w14:paraId="069E11C5" w14:textId="6F92FF76" w:rsidR="00295F20" w:rsidRPr="00295F20" w:rsidRDefault="00295F20" w:rsidP="00295F20">
            <w:pPr>
              <w:rPr>
                <w:rFonts w:ascii="Arial" w:hAnsi="Arial" w:cs="Arial"/>
                <w:sz w:val="24"/>
                <w:szCs w:val="24"/>
              </w:rPr>
            </w:pPr>
            <w:r w:rsidRPr="00295F20">
              <w:rPr>
                <w:rFonts w:ascii="Arial" w:hAnsi="Arial" w:cs="Arial"/>
                <w:sz w:val="24"/>
                <w:szCs w:val="24"/>
              </w:rPr>
              <w:t xml:space="preserve">Clinical Advisory Service Lead </w:t>
            </w:r>
          </w:p>
        </w:tc>
      </w:tr>
      <w:tr w:rsidR="00295F20" w:rsidRPr="002D4984" w14:paraId="0DD84AC7" w14:textId="77777777" w:rsidTr="00D83D35">
        <w:trPr>
          <w:jc w:val="center"/>
        </w:trPr>
        <w:tc>
          <w:tcPr>
            <w:tcW w:w="3565" w:type="dxa"/>
          </w:tcPr>
          <w:p w14:paraId="503EB448" w14:textId="77777777" w:rsidR="00295F20" w:rsidRPr="002D4984" w:rsidRDefault="00295F20" w:rsidP="00295F20">
            <w:pPr>
              <w:rPr>
                <w:rFonts w:ascii="Arial" w:hAnsi="Arial" w:cs="Arial"/>
                <w:bCs/>
                <w:sz w:val="24"/>
                <w:szCs w:val="24"/>
              </w:rPr>
            </w:pPr>
            <w:r w:rsidRPr="002D4984">
              <w:rPr>
                <w:rFonts w:ascii="Arial" w:hAnsi="Arial" w:cs="Arial"/>
                <w:bCs/>
                <w:sz w:val="24"/>
                <w:szCs w:val="24"/>
              </w:rPr>
              <w:t>Professionally Accountable to:</w:t>
            </w:r>
          </w:p>
        </w:tc>
        <w:tc>
          <w:tcPr>
            <w:tcW w:w="6182" w:type="dxa"/>
            <w:gridSpan w:val="2"/>
          </w:tcPr>
          <w:p w14:paraId="10970CF2" w14:textId="5FD15E4C" w:rsidR="00295F20" w:rsidRPr="00295F20" w:rsidRDefault="00295F20" w:rsidP="00295F20">
            <w:pPr>
              <w:rPr>
                <w:rFonts w:ascii="Arial" w:hAnsi="Arial" w:cs="Arial"/>
                <w:sz w:val="24"/>
                <w:szCs w:val="24"/>
              </w:rPr>
            </w:pPr>
            <w:r w:rsidRPr="00295F20">
              <w:rPr>
                <w:rFonts w:ascii="Arial" w:hAnsi="Arial" w:cs="Arial"/>
                <w:sz w:val="24"/>
                <w:szCs w:val="24"/>
              </w:rPr>
              <w:t xml:space="preserve">Clinical Advisory Service Lead </w:t>
            </w:r>
          </w:p>
        </w:tc>
      </w:tr>
      <w:tr w:rsidR="00E44348" w:rsidRPr="002D4984" w14:paraId="0CB0F53D" w14:textId="77777777" w:rsidTr="00D83D35">
        <w:trPr>
          <w:jc w:val="center"/>
        </w:trPr>
        <w:tc>
          <w:tcPr>
            <w:tcW w:w="3565" w:type="dxa"/>
            <w:tcBorders>
              <w:bottom w:val="single" w:sz="4" w:space="0" w:color="auto"/>
            </w:tcBorders>
          </w:tcPr>
          <w:p w14:paraId="3DB963DF" w14:textId="77777777" w:rsidR="00E44348" w:rsidRPr="002D4984" w:rsidRDefault="00E44348" w:rsidP="00E44348">
            <w:pPr>
              <w:rPr>
                <w:rFonts w:ascii="Arial" w:hAnsi="Arial" w:cs="Arial"/>
                <w:bCs/>
                <w:sz w:val="24"/>
                <w:szCs w:val="24"/>
              </w:rPr>
            </w:pPr>
            <w:r w:rsidRPr="002D4984">
              <w:rPr>
                <w:rFonts w:ascii="Arial" w:hAnsi="Arial" w:cs="Arial"/>
                <w:bCs/>
                <w:sz w:val="24"/>
                <w:szCs w:val="24"/>
              </w:rPr>
              <w:t>Location:</w:t>
            </w:r>
          </w:p>
        </w:tc>
        <w:tc>
          <w:tcPr>
            <w:tcW w:w="6182" w:type="dxa"/>
            <w:gridSpan w:val="2"/>
            <w:tcBorders>
              <w:bottom w:val="single" w:sz="4" w:space="0" w:color="auto"/>
            </w:tcBorders>
          </w:tcPr>
          <w:p w14:paraId="0C3948F7" w14:textId="77777777" w:rsidR="00E44348" w:rsidRPr="002D4984" w:rsidRDefault="00E00EB4" w:rsidP="00E44348">
            <w:pPr>
              <w:rPr>
                <w:rFonts w:ascii="Arial" w:hAnsi="Arial" w:cs="Arial"/>
                <w:sz w:val="24"/>
                <w:szCs w:val="24"/>
              </w:rPr>
            </w:pPr>
            <w:r w:rsidRPr="002D4984">
              <w:rPr>
                <w:rFonts w:ascii="Arial" w:hAnsi="Arial" w:cs="Arial"/>
                <w:sz w:val="24"/>
                <w:szCs w:val="24"/>
              </w:rPr>
              <w:t xml:space="preserve">Cudmore House, Truro </w:t>
            </w:r>
          </w:p>
        </w:tc>
      </w:tr>
      <w:tr w:rsidR="00E44348" w:rsidRPr="002D4984" w14:paraId="17E68A58" w14:textId="77777777" w:rsidTr="00D83D35">
        <w:trPr>
          <w:jc w:val="center"/>
        </w:trPr>
        <w:tc>
          <w:tcPr>
            <w:tcW w:w="9747" w:type="dxa"/>
            <w:gridSpan w:val="3"/>
            <w:shd w:val="clear" w:color="auto" w:fill="FFC000"/>
          </w:tcPr>
          <w:p w14:paraId="7BBCDFE7" w14:textId="77777777" w:rsidR="00E44348" w:rsidRPr="002D4984" w:rsidRDefault="00E44348" w:rsidP="00E44348">
            <w:pPr>
              <w:rPr>
                <w:rFonts w:ascii="Arial" w:hAnsi="Arial" w:cs="Arial"/>
                <w:b/>
                <w:color w:val="FFFFFF" w:themeColor="background1"/>
                <w:sz w:val="24"/>
                <w:szCs w:val="24"/>
              </w:rPr>
            </w:pPr>
            <w:r w:rsidRPr="002D4984">
              <w:rPr>
                <w:rFonts w:ascii="Arial" w:hAnsi="Arial" w:cs="Arial"/>
                <w:b/>
                <w:color w:val="FFFFFF" w:themeColor="background1"/>
                <w:sz w:val="24"/>
                <w:szCs w:val="24"/>
              </w:rPr>
              <w:t>Job summary / purpose</w:t>
            </w:r>
          </w:p>
        </w:tc>
      </w:tr>
      <w:tr w:rsidR="00E44348" w:rsidRPr="002D4984" w14:paraId="4EE7BED0" w14:textId="77777777" w:rsidTr="00D83D35">
        <w:trPr>
          <w:jc w:val="center"/>
        </w:trPr>
        <w:tc>
          <w:tcPr>
            <w:tcW w:w="9747" w:type="dxa"/>
            <w:gridSpan w:val="3"/>
            <w:tcBorders>
              <w:bottom w:val="single" w:sz="4" w:space="0" w:color="auto"/>
            </w:tcBorders>
          </w:tcPr>
          <w:p w14:paraId="2CDE2CD8" w14:textId="479F154B" w:rsidR="0044177B" w:rsidRDefault="00F76F84" w:rsidP="00F10385">
            <w:pPr>
              <w:rPr>
                <w:rFonts w:ascii="Arial" w:hAnsi="Arial" w:cs="Arial"/>
                <w:sz w:val="24"/>
                <w:szCs w:val="24"/>
              </w:rPr>
            </w:pPr>
            <w:r>
              <w:rPr>
                <w:rFonts w:ascii="Arial" w:hAnsi="Arial" w:cs="Arial"/>
                <w:sz w:val="24"/>
                <w:szCs w:val="24"/>
              </w:rPr>
              <w:br/>
            </w:r>
            <w:r w:rsidR="007D5AB3" w:rsidRPr="002D4984">
              <w:rPr>
                <w:rFonts w:ascii="Arial" w:hAnsi="Arial" w:cs="Arial"/>
                <w:sz w:val="24"/>
                <w:szCs w:val="24"/>
              </w:rPr>
              <w:t xml:space="preserve">This exciting new opportunity will see the post holder acting as a key member of the </w:t>
            </w:r>
            <w:r w:rsidR="00336A96" w:rsidRPr="002D4984">
              <w:rPr>
                <w:rFonts w:ascii="Arial" w:hAnsi="Arial" w:cs="Arial"/>
                <w:sz w:val="24"/>
                <w:szCs w:val="24"/>
              </w:rPr>
              <w:t xml:space="preserve">Cornwall 111 </w:t>
            </w:r>
            <w:r w:rsidR="007D5AB3" w:rsidRPr="002D4984">
              <w:rPr>
                <w:rFonts w:ascii="Arial" w:hAnsi="Arial" w:cs="Arial"/>
                <w:sz w:val="24"/>
                <w:szCs w:val="24"/>
              </w:rPr>
              <w:t>Integrated Urgent Care Services team</w:t>
            </w:r>
            <w:r w:rsidR="00D0563C" w:rsidRPr="002D4984">
              <w:rPr>
                <w:rFonts w:ascii="Arial" w:hAnsi="Arial" w:cs="Arial"/>
                <w:sz w:val="24"/>
                <w:szCs w:val="24"/>
              </w:rPr>
              <w:t xml:space="preserve">. </w:t>
            </w:r>
            <w:r w:rsidR="00336A96" w:rsidRPr="002D4984">
              <w:rPr>
                <w:rFonts w:ascii="Arial" w:hAnsi="Arial" w:cs="Arial"/>
                <w:sz w:val="24"/>
                <w:szCs w:val="24"/>
              </w:rPr>
              <w:t xml:space="preserve">As our team expand and the offering of 111 services increase, there is a clear need for passionate, supportive and professional individuals within our call centre </w:t>
            </w:r>
            <w:r w:rsidR="00336A96" w:rsidRPr="00C07C2E">
              <w:rPr>
                <w:rFonts w:ascii="Arial" w:hAnsi="Arial" w:cs="Arial"/>
                <w:sz w:val="24"/>
                <w:szCs w:val="24"/>
              </w:rPr>
              <w:t xml:space="preserve">who </w:t>
            </w:r>
            <w:r w:rsidR="00CF7D99" w:rsidRPr="00C07C2E">
              <w:rPr>
                <w:rFonts w:ascii="Arial" w:hAnsi="Arial" w:cs="Arial"/>
                <w:sz w:val="24"/>
                <w:szCs w:val="24"/>
              </w:rPr>
              <w:t>can</w:t>
            </w:r>
            <w:r w:rsidR="00C07C2E" w:rsidRPr="00C07C2E">
              <w:rPr>
                <w:rFonts w:ascii="Arial" w:hAnsi="Arial" w:cs="Arial"/>
                <w:sz w:val="24"/>
                <w:szCs w:val="24"/>
              </w:rPr>
              <w:t xml:space="preserve"> provide</w:t>
            </w:r>
            <w:r w:rsidR="00C07C2E">
              <w:rPr>
                <w:rFonts w:ascii="Arial" w:hAnsi="Arial" w:cs="Arial"/>
                <w:sz w:val="24"/>
                <w:szCs w:val="24"/>
              </w:rPr>
              <w:t xml:space="preserve"> an</w:t>
            </w:r>
            <w:r w:rsidR="00C07C2E" w:rsidRPr="00C07C2E">
              <w:rPr>
                <w:rFonts w:ascii="Arial" w:hAnsi="Arial" w:cs="Arial"/>
                <w:sz w:val="24"/>
                <w:szCs w:val="24"/>
              </w:rPr>
              <w:t xml:space="preserve"> effective, safe and competent call handling</w:t>
            </w:r>
            <w:r w:rsidR="00340BCC">
              <w:rPr>
                <w:rFonts w:ascii="Arial" w:hAnsi="Arial" w:cs="Arial"/>
                <w:sz w:val="24"/>
                <w:szCs w:val="24"/>
              </w:rPr>
              <w:t xml:space="preserve"> and call navigating</w:t>
            </w:r>
            <w:r w:rsidR="00C07C2E" w:rsidRPr="00C07C2E">
              <w:rPr>
                <w:rFonts w:ascii="Arial" w:hAnsi="Arial" w:cs="Arial"/>
                <w:sz w:val="24"/>
                <w:szCs w:val="24"/>
              </w:rPr>
              <w:t xml:space="preserve"> service for callers to NHS 111</w:t>
            </w:r>
            <w:r w:rsidR="002F40AF">
              <w:rPr>
                <w:rFonts w:ascii="Arial" w:hAnsi="Arial" w:cs="Arial"/>
                <w:sz w:val="24"/>
                <w:szCs w:val="24"/>
              </w:rPr>
              <w:t>.</w:t>
            </w:r>
            <w:r w:rsidR="0044177B">
              <w:rPr>
                <w:rFonts w:ascii="Arial" w:hAnsi="Arial" w:cs="Arial"/>
                <w:sz w:val="24"/>
                <w:szCs w:val="24"/>
              </w:rPr>
              <w:t xml:space="preserve"> </w:t>
            </w:r>
          </w:p>
          <w:p w14:paraId="4FE5CE66" w14:textId="3B4F40ED" w:rsidR="00CF7D99" w:rsidRPr="00C07C2E" w:rsidRDefault="00CF7D99" w:rsidP="00F10385">
            <w:pPr>
              <w:rPr>
                <w:rFonts w:ascii="Arial" w:hAnsi="Arial" w:cs="Arial"/>
                <w:sz w:val="24"/>
                <w:szCs w:val="24"/>
              </w:rPr>
            </w:pPr>
          </w:p>
          <w:p w14:paraId="3BBE0F69" w14:textId="2CE174AF" w:rsidR="00CF7D99" w:rsidRPr="00C5602B" w:rsidRDefault="00340BCC" w:rsidP="00F10385">
            <w:pPr>
              <w:rPr>
                <w:rFonts w:ascii="Arial" w:hAnsi="Arial" w:cs="Arial"/>
                <w:sz w:val="24"/>
                <w:szCs w:val="24"/>
              </w:rPr>
            </w:pPr>
            <w:r>
              <w:rPr>
                <w:rFonts w:ascii="Arial" w:hAnsi="Arial" w:cs="Arial"/>
                <w:sz w:val="24"/>
                <w:szCs w:val="24"/>
              </w:rPr>
              <w:t xml:space="preserve">The key aspects of this role will see the post holder: </w:t>
            </w:r>
            <w:r w:rsidR="00C5602B">
              <w:rPr>
                <w:rFonts w:ascii="Arial" w:hAnsi="Arial" w:cs="Arial"/>
                <w:sz w:val="24"/>
                <w:szCs w:val="24"/>
              </w:rPr>
              <w:br/>
            </w:r>
          </w:p>
          <w:p w14:paraId="5FE232D1" w14:textId="05CEEF97" w:rsidR="002F40AF" w:rsidRDefault="002F40AF" w:rsidP="00C5602B">
            <w:pPr>
              <w:pStyle w:val="ListParagraph"/>
              <w:numPr>
                <w:ilvl w:val="0"/>
                <w:numId w:val="25"/>
              </w:numPr>
              <w:rPr>
                <w:rFonts w:ascii="Arial" w:hAnsi="Arial" w:cs="Arial"/>
                <w:sz w:val="24"/>
                <w:szCs w:val="24"/>
              </w:rPr>
            </w:pPr>
            <w:r w:rsidRPr="5A1C37BA">
              <w:rPr>
                <w:rFonts w:ascii="Arial" w:hAnsi="Arial" w:cs="Arial"/>
                <w:sz w:val="24"/>
                <w:szCs w:val="24"/>
              </w:rPr>
              <w:t>Working across the range of call centre duties</w:t>
            </w:r>
            <w:r w:rsidR="007D6C10" w:rsidRPr="5A1C37BA">
              <w:rPr>
                <w:rFonts w:ascii="Arial" w:hAnsi="Arial" w:cs="Arial"/>
                <w:sz w:val="24"/>
                <w:szCs w:val="24"/>
              </w:rPr>
              <w:t xml:space="preserve"> in the Clinical Advisory Service (CAS) to include Acute GP, </w:t>
            </w:r>
            <w:r w:rsidR="00646DAC" w:rsidRPr="5A1C37BA">
              <w:rPr>
                <w:rFonts w:ascii="Arial" w:hAnsi="Arial" w:cs="Arial"/>
                <w:sz w:val="24"/>
                <w:szCs w:val="24"/>
              </w:rPr>
              <w:t>home visit and treatment centre dispatch duties</w:t>
            </w:r>
            <w:r w:rsidR="4AC26BCD" w:rsidRPr="5A1C37BA">
              <w:rPr>
                <w:rFonts w:ascii="Arial" w:hAnsi="Arial" w:cs="Arial"/>
                <w:sz w:val="24"/>
                <w:szCs w:val="24"/>
              </w:rPr>
              <w:t xml:space="preserve"> and</w:t>
            </w:r>
            <w:r w:rsidR="00646DAC" w:rsidRPr="5A1C37BA">
              <w:rPr>
                <w:rFonts w:ascii="Arial" w:hAnsi="Arial" w:cs="Arial"/>
                <w:sz w:val="24"/>
                <w:szCs w:val="24"/>
              </w:rPr>
              <w:t xml:space="preserve"> manning health care professional phone lines</w:t>
            </w:r>
            <w:r w:rsidR="00EA3A9D" w:rsidRPr="5A1C37BA">
              <w:rPr>
                <w:rFonts w:ascii="Arial" w:hAnsi="Arial" w:cs="Arial"/>
                <w:sz w:val="24"/>
                <w:szCs w:val="24"/>
              </w:rPr>
              <w:t xml:space="preserve">. </w:t>
            </w:r>
          </w:p>
          <w:p w14:paraId="57E83309" w14:textId="6521B567" w:rsidR="00EA3A9D" w:rsidRDefault="00EA3A9D" w:rsidP="00C5602B">
            <w:pPr>
              <w:pStyle w:val="ListParagraph"/>
              <w:numPr>
                <w:ilvl w:val="0"/>
                <w:numId w:val="25"/>
              </w:numPr>
              <w:rPr>
                <w:rFonts w:ascii="Arial" w:hAnsi="Arial" w:cs="Arial"/>
                <w:sz w:val="24"/>
                <w:szCs w:val="24"/>
              </w:rPr>
            </w:pPr>
            <w:r>
              <w:rPr>
                <w:rFonts w:ascii="Arial" w:hAnsi="Arial" w:cs="Arial"/>
                <w:sz w:val="24"/>
                <w:szCs w:val="24"/>
              </w:rPr>
              <w:t xml:space="preserve">Taking an overview of the triage queue to appropriately navigate </w:t>
            </w:r>
            <w:r w:rsidR="00D6030C">
              <w:rPr>
                <w:rFonts w:ascii="Arial" w:hAnsi="Arial" w:cs="Arial"/>
                <w:sz w:val="24"/>
                <w:szCs w:val="24"/>
              </w:rPr>
              <w:t>patients with pre-defined conditions (under the direction of a clinician) to healthcare organisations (MIU etc.).</w:t>
            </w:r>
          </w:p>
          <w:p w14:paraId="5FD8F873" w14:textId="3D00B9BC" w:rsidR="00C5602B" w:rsidRPr="00C5602B" w:rsidRDefault="00C5602B" w:rsidP="00C5602B">
            <w:pPr>
              <w:pStyle w:val="ListParagraph"/>
              <w:numPr>
                <w:ilvl w:val="0"/>
                <w:numId w:val="25"/>
              </w:numPr>
              <w:rPr>
                <w:rFonts w:ascii="Arial" w:hAnsi="Arial" w:cs="Arial"/>
                <w:sz w:val="24"/>
                <w:szCs w:val="24"/>
              </w:rPr>
            </w:pPr>
            <w:r w:rsidRPr="00C5602B">
              <w:rPr>
                <w:rFonts w:ascii="Arial" w:hAnsi="Arial" w:cs="Arial"/>
                <w:sz w:val="24"/>
                <w:szCs w:val="24"/>
              </w:rPr>
              <w:t xml:space="preserve">Recording patient information accurately and managing patient flow to maintain safety, in line with key performance indicators. </w:t>
            </w:r>
          </w:p>
          <w:p w14:paraId="21C03A35" w14:textId="77777777" w:rsidR="00C5602B" w:rsidRPr="00C5602B" w:rsidRDefault="00C5602B" w:rsidP="00C5602B">
            <w:pPr>
              <w:pStyle w:val="ListParagraph"/>
              <w:numPr>
                <w:ilvl w:val="0"/>
                <w:numId w:val="25"/>
              </w:numPr>
              <w:ind w:right="54"/>
              <w:rPr>
                <w:rFonts w:ascii="Arial" w:hAnsi="Arial" w:cs="Arial"/>
                <w:sz w:val="24"/>
                <w:szCs w:val="24"/>
              </w:rPr>
            </w:pPr>
            <w:r w:rsidRPr="00C5602B">
              <w:rPr>
                <w:rFonts w:ascii="Arial" w:hAnsi="Arial" w:cs="Arial"/>
                <w:sz w:val="24"/>
                <w:szCs w:val="24"/>
              </w:rPr>
              <w:t>Being polite, professional and empathetic when speaking to callers on the telephone.</w:t>
            </w:r>
          </w:p>
          <w:p w14:paraId="6685C257" w14:textId="77777777" w:rsidR="00C5602B" w:rsidRPr="00C5602B" w:rsidRDefault="00C5602B" w:rsidP="00C5602B">
            <w:pPr>
              <w:pStyle w:val="ListParagraph"/>
              <w:numPr>
                <w:ilvl w:val="0"/>
                <w:numId w:val="25"/>
              </w:numPr>
              <w:ind w:right="54"/>
              <w:rPr>
                <w:rFonts w:ascii="Arial" w:hAnsi="Arial" w:cs="Arial"/>
                <w:sz w:val="24"/>
                <w:szCs w:val="24"/>
              </w:rPr>
            </w:pPr>
            <w:r w:rsidRPr="00C5602B">
              <w:rPr>
                <w:rFonts w:ascii="Arial" w:hAnsi="Arial" w:cs="Arial"/>
                <w:sz w:val="24"/>
                <w:szCs w:val="24"/>
              </w:rPr>
              <w:t>Using initiative to be able to problem solve and answer queries as they arise.</w:t>
            </w:r>
          </w:p>
          <w:p w14:paraId="7219B8F1" w14:textId="77777777" w:rsidR="00C5602B" w:rsidRPr="002D4984" w:rsidRDefault="00C5602B" w:rsidP="00F10385">
            <w:pPr>
              <w:rPr>
                <w:rFonts w:ascii="Arial" w:hAnsi="Arial" w:cs="Arial"/>
                <w:sz w:val="24"/>
                <w:szCs w:val="24"/>
              </w:rPr>
            </w:pPr>
          </w:p>
          <w:p w14:paraId="09CBAF0C" w14:textId="64AF3613" w:rsidR="00F10385" w:rsidRPr="002D4984" w:rsidRDefault="0081442F" w:rsidP="00F10385">
            <w:pPr>
              <w:rPr>
                <w:rFonts w:ascii="Arial" w:hAnsi="Arial" w:cs="Arial"/>
                <w:sz w:val="24"/>
                <w:szCs w:val="24"/>
              </w:rPr>
            </w:pPr>
            <w:r>
              <w:rPr>
                <w:rFonts w:ascii="Arial" w:hAnsi="Arial" w:cs="Arial"/>
                <w:sz w:val="24"/>
                <w:szCs w:val="24"/>
              </w:rPr>
              <w:t xml:space="preserve">Alongside the core </w:t>
            </w:r>
            <w:r w:rsidR="005639A3">
              <w:rPr>
                <w:rFonts w:ascii="Arial" w:hAnsi="Arial" w:cs="Arial"/>
                <w:sz w:val="24"/>
                <w:szCs w:val="24"/>
              </w:rPr>
              <w:t xml:space="preserve">CAS duties, </w:t>
            </w:r>
            <w:r w:rsidR="008030C6" w:rsidRPr="002D4984">
              <w:rPr>
                <w:rFonts w:ascii="Arial" w:hAnsi="Arial" w:cs="Arial"/>
                <w:sz w:val="24"/>
                <w:szCs w:val="24"/>
              </w:rPr>
              <w:t>post holder</w:t>
            </w:r>
            <w:r w:rsidR="005639A3">
              <w:rPr>
                <w:rFonts w:ascii="Arial" w:hAnsi="Arial" w:cs="Arial"/>
                <w:sz w:val="24"/>
                <w:szCs w:val="24"/>
              </w:rPr>
              <w:t>s</w:t>
            </w:r>
            <w:r w:rsidR="008030C6" w:rsidRPr="002D4984">
              <w:rPr>
                <w:rFonts w:ascii="Arial" w:hAnsi="Arial" w:cs="Arial"/>
                <w:sz w:val="24"/>
                <w:szCs w:val="24"/>
              </w:rPr>
              <w:t xml:space="preserve"> will wo</w:t>
            </w:r>
            <w:r w:rsidR="00D3454B">
              <w:rPr>
                <w:rFonts w:ascii="Arial" w:hAnsi="Arial" w:cs="Arial"/>
                <w:sz w:val="24"/>
                <w:szCs w:val="24"/>
              </w:rPr>
              <w:t xml:space="preserve">rk closely </w:t>
            </w:r>
            <w:r w:rsidR="008030C6" w:rsidRPr="002D4984">
              <w:rPr>
                <w:rFonts w:ascii="Arial" w:hAnsi="Arial" w:cs="Arial"/>
                <w:sz w:val="24"/>
                <w:szCs w:val="24"/>
              </w:rPr>
              <w:t xml:space="preserve">with </w:t>
            </w:r>
            <w:r w:rsidR="00F10385" w:rsidRPr="002D4984">
              <w:rPr>
                <w:rFonts w:ascii="Arial" w:hAnsi="Arial" w:cs="Arial"/>
                <w:sz w:val="24"/>
                <w:szCs w:val="24"/>
              </w:rPr>
              <w:t xml:space="preserve">clinicians within the Cornwall 111 service to </w:t>
            </w:r>
            <w:r w:rsidR="003745BB" w:rsidRPr="002D4984">
              <w:rPr>
                <w:rFonts w:ascii="Arial" w:hAnsi="Arial" w:cs="Arial"/>
                <w:sz w:val="24"/>
                <w:szCs w:val="24"/>
              </w:rPr>
              <w:t xml:space="preserve">support patients </w:t>
            </w:r>
            <w:r w:rsidR="00660B39" w:rsidRPr="002D4984">
              <w:rPr>
                <w:rFonts w:ascii="Arial" w:hAnsi="Arial" w:cs="Arial"/>
                <w:sz w:val="24"/>
                <w:szCs w:val="24"/>
              </w:rPr>
              <w:t>over the phone</w:t>
            </w:r>
            <w:r w:rsidR="003745BB" w:rsidRPr="002D4984">
              <w:rPr>
                <w:rFonts w:ascii="Arial" w:hAnsi="Arial" w:cs="Arial"/>
                <w:sz w:val="24"/>
                <w:szCs w:val="24"/>
              </w:rPr>
              <w:t xml:space="preserve"> to access the appropriate healthcare service</w:t>
            </w:r>
            <w:r w:rsidR="000A5693" w:rsidRPr="002D4984">
              <w:rPr>
                <w:rFonts w:ascii="Arial" w:hAnsi="Arial" w:cs="Arial"/>
                <w:sz w:val="24"/>
                <w:szCs w:val="24"/>
              </w:rPr>
              <w:t>s</w:t>
            </w:r>
            <w:r w:rsidR="001D64B5" w:rsidRPr="002D4984">
              <w:rPr>
                <w:rFonts w:ascii="Arial" w:hAnsi="Arial" w:cs="Arial"/>
                <w:sz w:val="24"/>
                <w:szCs w:val="24"/>
              </w:rPr>
              <w:t xml:space="preserve"> through excellent communication skills, </w:t>
            </w:r>
            <w:r w:rsidR="00ED57FD" w:rsidRPr="002D4984">
              <w:rPr>
                <w:rFonts w:ascii="Arial" w:hAnsi="Arial" w:cs="Arial"/>
                <w:sz w:val="24"/>
                <w:szCs w:val="24"/>
              </w:rPr>
              <w:t xml:space="preserve">key knowledge of local services, and efficient call handling in a polite, professional and timely manner. </w:t>
            </w:r>
          </w:p>
          <w:p w14:paraId="499BC1C2" w14:textId="77777777" w:rsidR="00E67747" w:rsidRDefault="00E67747" w:rsidP="005639A3">
            <w:pPr>
              <w:rPr>
                <w:rFonts w:ascii="Arial" w:hAnsi="Arial" w:cs="Arial"/>
                <w:sz w:val="24"/>
                <w:szCs w:val="24"/>
              </w:rPr>
            </w:pPr>
          </w:p>
          <w:p w14:paraId="79EC9C8D" w14:textId="77777777" w:rsidR="005639A3" w:rsidRDefault="005639A3" w:rsidP="005639A3">
            <w:pPr>
              <w:rPr>
                <w:rFonts w:ascii="Arial" w:hAnsi="Arial" w:cs="Arial"/>
                <w:sz w:val="24"/>
                <w:szCs w:val="24"/>
              </w:rPr>
            </w:pPr>
          </w:p>
          <w:p w14:paraId="55899E46" w14:textId="77777777" w:rsidR="005639A3" w:rsidRDefault="005639A3" w:rsidP="005639A3">
            <w:pPr>
              <w:rPr>
                <w:rFonts w:ascii="Arial" w:hAnsi="Arial" w:cs="Arial"/>
                <w:sz w:val="24"/>
                <w:szCs w:val="24"/>
              </w:rPr>
            </w:pPr>
          </w:p>
          <w:p w14:paraId="10C6D3DE" w14:textId="77777777" w:rsidR="005639A3" w:rsidRDefault="005639A3" w:rsidP="005639A3">
            <w:pPr>
              <w:rPr>
                <w:rFonts w:ascii="Arial" w:hAnsi="Arial" w:cs="Arial"/>
                <w:sz w:val="24"/>
                <w:szCs w:val="24"/>
              </w:rPr>
            </w:pPr>
          </w:p>
          <w:p w14:paraId="317734CA" w14:textId="77777777" w:rsidR="005639A3" w:rsidRDefault="005639A3" w:rsidP="005639A3">
            <w:pPr>
              <w:rPr>
                <w:rFonts w:ascii="Arial" w:hAnsi="Arial" w:cs="Arial"/>
                <w:sz w:val="24"/>
                <w:szCs w:val="24"/>
              </w:rPr>
            </w:pPr>
          </w:p>
          <w:p w14:paraId="010B3947" w14:textId="77777777" w:rsidR="005639A3" w:rsidRDefault="005639A3" w:rsidP="005639A3">
            <w:pPr>
              <w:rPr>
                <w:rFonts w:ascii="Arial" w:hAnsi="Arial" w:cs="Arial"/>
                <w:sz w:val="24"/>
                <w:szCs w:val="24"/>
              </w:rPr>
            </w:pPr>
          </w:p>
          <w:p w14:paraId="084A084F" w14:textId="77777777" w:rsidR="005639A3" w:rsidRDefault="005639A3" w:rsidP="005639A3">
            <w:pPr>
              <w:rPr>
                <w:rFonts w:ascii="Arial" w:hAnsi="Arial" w:cs="Arial"/>
                <w:sz w:val="24"/>
                <w:szCs w:val="24"/>
              </w:rPr>
            </w:pPr>
          </w:p>
          <w:p w14:paraId="38867556" w14:textId="77777777" w:rsidR="005639A3" w:rsidRDefault="005639A3" w:rsidP="005639A3">
            <w:pPr>
              <w:rPr>
                <w:rFonts w:ascii="Arial" w:hAnsi="Arial" w:cs="Arial"/>
                <w:sz w:val="24"/>
                <w:szCs w:val="24"/>
              </w:rPr>
            </w:pPr>
          </w:p>
          <w:p w14:paraId="35C534B3" w14:textId="77777777" w:rsidR="005639A3" w:rsidRDefault="005639A3" w:rsidP="005639A3">
            <w:pPr>
              <w:rPr>
                <w:rFonts w:ascii="Arial" w:hAnsi="Arial" w:cs="Arial"/>
                <w:sz w:val="24"/>
                <w:szCs w:val="24"/>
              </w:rPr>
            </w:pPr>
          </w:p>
          <w:p w14:paraId="2E1DF90A" w14:textId="195039C7" w:rsidR="005639A3" w:rsidRPr="002D4984" w:rsidRDefault="005639A3" w:rsidP="005639A3">
            <w:pPr>
              <w:rPr>
                <w:rFonts w:ascii="Arial" w:hAnsi="Arial" w:cs="Arial"/>
                <w:sz w:val="24"/>
                <w:szCs w:val="24"/>
              </w:rPr>
            </w:pPr>
          </w:p>
        </w:tc>
      </w:tr>
      <w:tr w:rsidR="00E44348" w:rsidRPr="002D4984" w14:paraId="4F0F8BBB" w14:textId="77777777" w:rsidTr="00D83D35">
        <w:trPr>
          <w:jc w:val="center"/>
        </w:trPr>
        <w:tc>
          <w:tcPr>
            <w:tcW w:w="9747" w:type="dxa"/>
            <w:gridSpan w:val="3"/>
            <w:shd w:val="clear" w:color="auto" w:fill="FFC000"/>
          </w:tcPr>
          <w:p w14:paraId="2B9004A9" w14:textId="77777777" w:rsidR="00E44348" w:rsidRPr="002D4984" w:rsidRDefault="00E44348" w:rsidP="00E44348">
            <w:pPr>
              <w:rPr>
                <w:rFonts w:ascii="Arial" w:hAnsi="Arial" w:cs="Arial"/>
                <w:b/>
                <w:color w:val="FFFFFF" w:themeColor="background1"/>
                <w:sz w:val="24"/>
                <w:szCs w:val="24"/>
              </w:rPr>
            </w:pPr>
            <w:r w:rsidRPr="002D4984">
              <w:rPr>
                <w:rFonts w:ascii="Arial" w:hAnsi="Arial" w:cs="Arial"/>
                <w:b/>
                <w:color w:val="FFFFFF" w:themeColor="background1"/>
                <w:sz w:val="24"/>
                <w:szCs w:val="24"/>
              </w:rPr>
              <w:lastRenderedPageBreak/>
              <w:t>Organisation chart</w:t>
            </w:r>
          </w:p>
        </w:tc>
      </w:tr>
      <w:tr w:rsidR="00E44348" w:rsidRPr="002D4984" w14:paraId="6D24A1C7" w14:textId="77777777" w:rsidTr="00D83D35">
        <w:trPr>
          <w:jc w:val="center"/>
        </w:trPr>
        <w:tc>
          <w:tcPr>
            <w:tcW w:w="9747" w:type="dxa"/>
            <w:gridSpan w:val="3"/>
            <w:tcBorders>
              <w:bottom w:val="single" w:sz="4" w:space="0" w:color="auto"/>
            </w:tcBorders>
          </w:tcPr>
          <w:p w14:paraId="22705196" w14:textId="77777777" w:rsidR="00E44348" w:rsidRPr="002D4984" w:rsidRDefault="00E44348" w:rsidP="00104993">
            <w:pPr>
              <w:rPr>
                <w:rFonts w:ascii="Arial" w:hAnsi="Arial" w:cs="Arial"/>
                <w:i/>
                <w:color w:val="7F7F7F" w:themeColor="text1" w:themeTint="80"/>
                <w:sz w:val="24"/>
                <w:szCs w:val="24"/>
              </w:rPr>
            </w:pPr>
          </w:p>
          <w:p w14:paraId="49F6BA5D" w14:textId="69C4B3E9" w:rsidR="00104993" w:rsidRPr="002D4984" w:rsidRDefault="00CA52B6" w:rsidP="00104993">
            <w:pPr>
              <w:rPr>
                <w:rFonts w:ascii="Arial" w:hAnsi="Arial" w:cs="Arial"/>
                <w:sz w:val="24"/>
                <w:szCs w:val="24"/>
              </w:rPr>
            </w:pPr>
            <w:r w:rsidRPr="002D4984">
              <w:rPr>
                <w:noProof/>
              </w:rPr>
              <w:drawing>
                <wp:inline distT="0" distB="0" distL="0" distR="0" wp14:anchorId="3A36F332" wp14:editId="43FB76B7">
                  <wp:extent cx="5486400" cy="2895871"/>
                  <wp:effectExtent l="0" t="1905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AACEFC" w14:textId="0EF5D26D" w:rsidR="0053686F" w:rsidRDefault="0053686F" w:rsidP="00104993">
            <w:pPr>
              <w:rPr>
                <w:rFonts w:ascii="Arial" w:hAnsi="Arial" w:cs="Arial"/>
                <w:sz w:val="24"/>
                <w:szCs w:val="24"/>
              </w:rPr>
            </w:pPr>
          </w:p>
          <w:p w14:paraId="07965C85" w14:textId="77777777" w:rsidR="00E67747" w:rsidRDefault="00E67747" w:rsidP="00104993">
            <w:pPr>
              <w:rPr>
                <w:rFonts w:ascii="Arial" w:hAnsi="Arial" w:cs="Arial"/>
                <w:sz w:val="24"/>
                <w:szCs w:val="24"/>
              </w:rPr>
            </w:pPr>
          </w:p>
          <w:p w14:paraId="19585795" w14:textId="4DC072C6" w:rsidR="000F10A3" w:rsidRPr="002D4984" w:rsidRDefault="000F10A3" w:rsidP="00104993">
            <w:pPr>
              <w:rPr>
                <w:rFonts w:ascii="Arial" w:hAnsi="Arial" w:cs="Arial"/>
                <w:sz w:val="24"/>
                <w:szCs w:val="24"/>
              </w:rPr>
            </w:pPr>
          </w:p>
        </w:tc>
      </w:tr>
      <w:tr w:rsidR="00E44348" w:rsidRPr="002D4984" w14:paraId="2F431ADA" w14:textId="77777777" w:rsidTr="00D83D35">
        <w:trPr>
          <w:jc w:val="center"/>
        </w:trPr>
        <w:tc>
          <w:tcPr>
            <w:tcW w:w="9747" w:type="dxa"/>
            <w:gridSpan w:val="3"/>
            <w:tcBorders>
              <w:top w:val="single" w:sz="4" w:space="0" w:color="auto"/>
              <w:bottom w:val="single" w:sz="4" w:space="0" w:color="auto"/>
            </w:tcBorders>
            <w:shd w:val="clear" w:color="auto" w:fill="FFC000"/>
          </w:tcPr>
          <w:p w14:paraId="315F4767" w14:textId="77777777" w:rsidR="00E44348" w:rsidRPr="002D4984" w:rsidRDefault="00E44348" w:rsidP="00E44348">
            <w:pPr>
              <w:rPr>
                <w:rFonts w:ascii="Arial" w:hAnsi="Arial" w:cs="Arial"/>
                <w:b/>
                <w:bCs/>
                <w:color w:val="FFFFFF" w:themeColor="background1"/>
                <w:sz w:val="24"/>
                <w:szCs w:val="24"/>
              </w:rPr>
            </w:pPr>
            <w:r w:rsidRPr="002D4984">
              <w:rPr>
                <w:rFonts w:ascii="Arial" w:hAnsi="Arial" w:cs="Arial"/>
                <w:b/>
                <w:bCs/>
                <w:color w:val="FFFFFF" w:themeColor="background1"/>
                <w:sz w:val="24"/>
                <w:szCs w:val="24"/>
              </w:rPr>
              <w:t>Primary duties and responsibilities</w:t>
            </w:r>
          </w:p>
        </w:tc>
      </w:tr>
      <w:tr w:rsidR="00E44348" w:rsidRPr="002D4984" w14:paraId="273416E0" w14:textId="77777777" w:rsidTr="00D83D35">
        <w:trPr>
          <w:jc w:val="center"/>
        </w:trPr>
        <w:tc>
          <w:tcPr>
            <w:tcW w:w="9747" w:type="dxa"/>
            <w:gridSpan w:val="3"/>
            <w:tcBorders>
              <w:bottom w:val="nil"/>
            </w:tcBorders>
          </w:tcPr>
          <w:p w14:paraId="3C69EE45" w14:textId="77777777" w:rsidR="0035681B" w:rsidRPr="006D2B7E" w:rsidRDefault="0035681B" w:rsidP="0035681B">
            <w:pPr>
              <w:rPr>
                <w:rFonts w:ascii="Arial" w:hAnsi="Arial" w:cs="Arial"/>
                <w:b/>
                <w:sz w:val="24"/>
                <w:szCs w:val="24"/>
              </w:rPr>
            </w:pPr>
            <w:r w:rsidRPr="006D2B7E">
              <w:rPr>
                <w:rFonts w:ascii="Arial" w:hAnsi="Arial" w:cs="Arial"/>
                <w:b/>
                <w:sz w:val="24"/>
                <w:szCs w:val="24"/>
              </w:rPr>
              <w:t>Key Duties and Responsibilities:</w:t>
            </w:r>
          </w:p>
          <w:p w14:paraId="46E69513" w14:textId="77777777" w:rsidR="0035681B" w:rsidRPr="006D2B7E" w:rsidRDefault="0035681B" w:rsidP="0035681B">
            <w:pPr>
              <w:rPr>
                <w:rFonts w:ascii="Arial" w:hAnsi="Arial" w:cs="Arial"/>
                <w:sz w:val="24"/>
                <w:szCs w:val="24"/>
              </w:rPr>
            </w:pPr>
          </w:p>
          <w:p w14:paraId="4801A380" w14:textId="77777777" w:rsidR="00800FAA" w:rsidRPr="006D2B7E" w:rsidRDefault="00800FAA" w:rsidP="00800FAA">
            <w:pPr>
              <w:pStyle w:val="ListParagraph"/>
              <w:numPr>
                <w:ilvl w:val="0"/>
                <w:numId w:val="20"/>
              </w:numPr>
              <w:rPr>
                <w:rFonts w:ascii="Arial" w:hAnsi="Arial" w:cs="Arial"/>
                <w:sz w:val="24"/>
                <w:szCs w:val="24"/>
              </w:rPr>
            </w:pPr>
            <w:r w:rsidRPr="006D2B7E">
              <w:rPr>
                <w:rFonts w:ascii="Arial" w:hAnsi="Arial" w:cs="Arial"/>
                <w:sz w:val="24"/>
                <w:szCs w:val="24"/>
              </w:rPr>
              <w:t>To gain an in-depth knowledge of the Cornwall 111 IUCS service in order to enable efficient call handling and effective use of services across the healthcare system.</w:t>
            </w:r>
          </w:p>
          <w:p w14:paraId="76E1CC60" w14:textId="259543C0" w:rsidR="006179C6" w:rsidRPr="006D2B7E" w:rsidRDefault="00DC028D" w:rsidP="00062548">
            <w:pPr>
              <w:pStyle w:val="ListParagraph"/>
              <w:numPr>
                <w:ilvl w:val="0"/>
                <w:numId w:val="20"/>
              </w:numPr>
              <w:rPr>
                <w:rFonts w:ascii="Arial" w:hAnsi="Arial" w:cs="Arial"/>
                <w:sz w:val="24"/>
                <w:szCs w:val="24"/>
              </w:rPr>
            </w:pPr>
            <w:r w:rsidRPr="006D2B7E">
              <w:rPr>
                <w:rFonts w:ascii="Arial" w:hAnsi="Arial" w:cs="Arial"/>
                <w:sz w:val="24"/>
                <w:szCs w:val="24"/>
              </w:rPr>
              <w:t>E</w:t>
            </w:r>
            <w:r w:rsidR="002544D4" w:rsidRPr="006D2B7E">
              <w:rPr>
                <w:rFonts w:ascii="Arial" w:hAnsi="Arial" w:cs="Arial"/>
                <w:sz w:val="24"/>
                <w:szCs w:val="24"/>
              </w:rPr>
              <w:t xml:space="preserve">fficiently handle all calls, using the computer system </w:t>
            </w:r>
            <w:r w:rsidR="00F225EB" w:rsidRPr="006D2B7E">
              <w:rPr>
                <w:rFonts w:ascii="Arial" w:hAnsi="Arial" w:cs="Arial"/>
                <w:sz w:val="24"/>
                <w:szCs w:val="24"/>
              </w:rPr>
              <w:t>(</w:t>
            </w:r>
            <w:r w:rsidR="00F71A61" w:rsidRPr="006D2B7E">
              <w:rPr>
                <w:rFonts w:ascii="Arial" w:hAnsi="Arial" w:cs="Arial"/>
                <w:sz w:val="24"/>
                <w:szCs w:val="24"/>
              </w:rPr>
              <w:t xml:space="preserve">currently </w:t>
            </w:r>
            <w:r w:rsidR="00F225EB" w:rsidRPr="006D2B7E">
              <w:rPr>
                <w:rFonts w:ascii="Arial" w:hAnsi="Arial" w:cs="Arial"/>
                <w:sz w:val="24"/>
                <w:szCs w:val="24"/>
              </w:rPr>
              <w:t>Adastra)</w:t>
            </w:r>
            <w:r w:rsidR="002544D4" w:rsidRPr="006D2B7E">
              <w:rPr>
                <w:rFonts w:ascii="Arial" w:hAnsi="Arial" w:cs="Arial"/>
                <w:sz w:val="24"/>
                <w:szCs w:val="24"/>
              </w:rPr>
              <w:t xml:space="preserve"> in a polite, professional and timely manner to facilitate the appropriate and timely resolution of call queries</w:t>
            </w:r>
            <w:r w:rsidR="006179C6" w:rsidRPr="006D2B7E">
              <w:rPr>
                <w:rFonts w:ascii="Arial" w:hAnsi="Arial" w:cs="Arial"/>
                <w:sz w:val="24"/>
                <w:szCs w:val="24"/>
              </w:rPr>
              <w:t>.</w:t>
            </w:r>
          </w:p>
          <w:p w14:paraId="6A54E4AE" w14:textId="3EED2E9E" w:rsidR="00C21D77" w:rsidRPr="006D2B7E" w:rsidRDefault="00C21D77" w:rsidP="00062548">
            <w:pPr>
              <w:pStyle w:val="ListParagraph"/>
              <w:numPr>
                <w:ilvl w:val="0"/>
                <w:numId w:val="20"/>
              </w:numPr>
              <w:rPr>
                <w:rFonts w:ascii="Arial" w:hAnsi="Arial" w:cs="Arial"/>
                <w:sz w:val="24"/>
                <w:szCs w:val="24"/>
              </w:rPr>
            </w:pPr>
            <w:r w:rsidRPr="006D2B7E">
              <w:rPr>
                <w:rFonts w:ascii="Arial" w:hAnsi="Arial" w:cs="Arial"/>
                <w:sz w:val="24"/>
                <w:szCs w:val="24"/>
              </w:rPr>
              <w:t xml:space="preserve">Liaise with </w:t>
            </w:r>
            <w:r w:rsidR="0062219B" w:rsidRPr="006D2B7E">
              <w:rPr>
                <w:rFonts w:ascii="Arial" w:hAnsi="Arial" w:cs="Arial"/>
                <w:sz w:val="24"/>
                <w:szCs w:val="24"/>
              </w:rPr>
              <w:t>colleagues</w:t>
            </w:r>
            <w:r w:rsidRPr="006D2B7E">
              <w:rPr>
                <w:rFonts w:ascii="Arial" w:hAnsi="Arial" w:cs="Arial"/>
                <w:sz w:val="24"/>
                <w:szCs w:val="24"/>
              </w:rPr>
              <w:t xml:space="preserve"> within our service</w:t>
            </w:r>
            <w:r w:rsidR="0062219B" w:rsidRPr="006D2B7E">
              <w:rPr>
                <w:rFonts w:ascii="Arial" w:hAnsi="Arial" w:cs="Arial"/>
                <w:sz w:val="24"/>
                <w:szCs w:val="24"/>
              </w:rPr>
              <w:t>, patients and professionals from outside of our service</w:t>
            </w:r>
            <w:r w:rsidRPr="006D2B7E">
              <w:rPr>
                <w:rFonts w:ascii="Arial" w:hAnsi="Arial" w:cs="Arial"/>
                <w:sz w:val="24"/>
                <w:szCs w:val="24"/>
              </w:rPr>
              <w:t xml:space="preserve"> </w:t>
            </w:r>
            <w:r w:rsidR="00141CEA" w:rsidRPr="006D2B7E">
              <w:rPr>
                <w:rFonts w:ascii="Arial" w:hAnsi="Arial" w:cs="Arial"/>
                <w:sz w:val="24"/>
                <w:szCs w:val="24"/>
              </w:rPr>
              <w:t>to ensure queries are dealt with promptly.</w:t>
            </w:r>
          </w:p>
          <w:p w14:paraId="0F94742A" w14:textId="3A285C2D" w:rsidR="002B09C0" w:rsidRPr="006D2B7E" w:rsidRDefault="00DC028D" w:rsidP="00062548">
            <w:pPr>
              <w:pStyle w:val="ListParagraph"/>
              <w:numPr>
                <w:ilvl w:val="0"/>
                <w:numId w:val="20"/>
              </w:numPr>
              <w:ind w:right="54"/>
              <w:rPr>
                <w:rFonts w:ascii="Arial" w:hAnsi="Arial" w:cs="Arial"/>
                <w:sz w:val="24"/>
                <w:szCs w:val="24"/>
              </w:rPr>
            </w:pPr>
            <w:r w:rsidRPr="006D2B7E">
              <w:rPr>
                <w:rFonts w:ascii="Arial" w:hAnsi="Arial" w:cs="Arial"/>
                <w:sz w:val="24"/>
                <w:szCs w:val="24"/>
              </w:rPr>
              <w:t>A</w:t>
            </w:r>
            <w:r w:rsidR="002B09C0" w:rsidRPr="006D2B7E">
              <w:rPr>
                <w:rFonts w:ascii="Arial" w:hAnsi="Arial" w:cs="Arial"/>
                <w:sz w:val="24"/>
                <w:szCs w:val="24"/>
              </w:rPr>
              <w:t xml:space="preserve">ccurately record patient details and symptoms in Adastra, ensuring that all information is quality checked prior to being </w:t>
            </w:r>
            <w:r w:rsidR="00141CEA" w:rsidRPr="006D2B7E">
              <w:rPr>
                <w:rFonts w:ascii="Arial" w:hAnsi="Arial" w:cs="Arial"/>
                <w:sz w:val="24"/>
                <w:szCs w:val="24"/>
              </w:rPr>
              <w:t xml:space="preserve">managed. </w:t>
            </w:r>
          </w:p>
          <w:p w14:paraId="39650EFA" w14:textId="10835142" w:rsidR="00141CEA" w:rsidRPr="006D2B7E" w:rsidRDefault="00CF249C" w:rsidP="00062548">
            <w:pPr>
              <w:pStyle w:val="ListParagraph"/>
              <w:numPr>
                <w:ilvl w:val="0"/>
                <w:numId w:val="20"/>
              </w:numPr>
              <w:ind w:right="54"/>
              <w:rPr>
                <w:rFonts w:ascii="Arial" w:hAnsi="Arial" w:cs="Arial"/>
                <w:sz w:val="24"/>
                <w:szCs w:val="24"/>
              </w:rPr>
            </w:pPr>
            <w:r w:rsidRPr="006D2B7E">
              <w:rPr>
                <w:rFonts w:ascii="Arial" w:hAnsi="Arial" w:cs="Arial"/>
                <w:sz w:val="24"/>
                <w:szCs w:val="24"/>
              </w:rPr>
              <w:t>Dispatch home visits</w:t>
            </w:r>
            <w:r w:rsidR="002867EA" w:rsidRPr="006D2B7E">
              <w:rPr>
                <w:rFonts w:ascii="Arial" w:hAnsi="Arial" w:cs="Arial"/>
                <w:sz w:val="24"/>
                <w:szCs w:val="24"/>
              </w:rPr>
              <w:t xml:space="preserve"> in order of priority</w:t>
            </w:r>
            <w:r w:rsidR="00F32C1B" w:rsidRPr="006D2B7E">
              <w:rPr>
                <w:rFonts w:ascii="Arial" w:hAnsi="Arial" w:cs="Arial"/>
                <w:sz w:val="24"/>
                <w:szCs w:val="24"/>
              </w:rPr>
              <w:t xml:space="preserve"> and book patients into treatment centre appointments, managing the flow of patients in line with clinical priority</w:t>
            </w:r>
            <w:r w:rsidR="009A637F" w:rsidRPr="006D2B7E">
              <w:rPr>
                <w:rFonts w:ascii="Arial" w:hAnsi="Arial" w:cs="Arial"/>
                <w:sz w:val="24"/>
                <w:szCs w:val="24"/>
              </w:rPr>
              <w:t xml:space="preserve">, performance targets and quality targets. </w:t>
            </w:r>
          </w:p>
          <w:p w14:paraId="630A0EEC" w14:textId="055F9710" w:rsidR="009A637F" w:rsidRDefault="00FE54C0" w:rsidP="00062548">
            <w:pPr>
              <w:pStyle w:val="ListParagraph"/>
              <w:numPr>
                <w:ilvl w:val="0"/>
                <w:numId w:val="20"/>
              </w:numPr>
              <w:ind w:right="54"/>
              <w:rPr>
                <w:rFonts w:ascii="Arial" w:hAnsi="Arial" w:cs="Arial"/>
                <w:sz w:val="24"/>
                <w:szCs w:val="24"/>
              </w:rPr>
            </w:pPr>
            <w:r w:rsidRPr="006D2B7E">
              <w:rPr>
                <w:rFonts w:ascii="Arial" w:hAnsi="Arial" w:cs="Arial"/>
                <w:sz w:val="24"/>
                <w:szCs w:val="24"/>
              </w:rPr>
              <w:t xml:space="preserve">Monitor home visits and treatment centre appointments for demand </w:t>
            </w:r>
            <w:r w:rsidR="009A637F" w:rsidRPr="006D2B7E">
              <w:rPr>
                <w:rFonts w:ascii="Arial" w:hAnsi="Arial" w:cs="Arial"/>
                <w:sz w:val="24"/>
                <w:szCs w:val="24"/>
              </w:rPr>
              <w:t>to ensure capacity does not exceed clinical ability to maintain safety in conjunction to our performance and quality targets</w:t>
            </w:r>
            <w:r w:rsidR="00791FBA">
              <w:rPr>
                <w:rFonts w:ascii="Arial" w:hAnsi="Arial" w:cs="Arial"/>
                <w:sz w:val="24"/>
                <w:szCs w:val="24"/>
              </w:rPr>
              <w:t>.</w:t>
            </w:r>
          </w:p>
          <w:p w14:paraId="2014D518" w14:textId="6AB8590D" w:rsidR="006E6058" w:rsidRDefault="006E6058" w:rsidP="006E6058">
            <w:pPr>
              <w:pStyle w:val="ListParagraph"/>
              <w:numPr>
                <w:ilvl w:val="0"/>
                <w:numId w:val="20"/>
              </w:numPr>
              <w:rPr>
                <w:rFonts w:ascii="Arial" w:hAnsi="Arial" w:cs="Arial"/>
                <w:sz w:val="24"/>
                <w:szCs w:val="24"/>
              </w:rPr>
            </w:pPr>
            <w:r>
              <w:rPr>
                <w:rFonts w:ascii="Arial" w:hAnsi="Arial" w:cs="Arial"/>
                <w:sz w:val="24"/>
                <w:szCs w:val="24"/>
              </w:rPr>
              <w:t>Scan the triage queue on a frequent basis to i</w:t>
            </w:r>
            <w:r w:rsidRPr="006D2B7E">
              <w:rPr>
                <w:rFonts w:ascii="Arial" w:hAnsi="Arial" w:cs="Arial"/>
                <w:sz w:val="24"/>
                <w:szCs w:val="24"/>
              </w:rPr>
              <w:t xml:space="preserve">dentify patients who have called into the service </w:t>
            </w:r>
            <w:r>
              <w:rPr>
                <w:rFonts w:ascii="Arial" w:hAnsi="Arial" w:cs="Arial"/>
                <w:sz w:val="24"/>
                <w:szCs w:val="24"/>
              </w:rPr>
              <w:t>and</w:t>
            </w:r>
            <w:r w:rsidRPr="006D2B7E">
              <w:rPr>
                <w:rFonts w:ascii="Arial" w:hAnsi="Arial" w:cs="Arial"/>
                <w:sz w:val="24"/>
                <w:szCs w:val="24"/>
              </w:rPr>
              <w:t xml:space="preserve"> are eligible for </w:t>
            </w:r>
            <w:r>
              <w:rPr>
                <w:rFonts w:ascii="Arial" w:hAnsi="Arial" w:cs="Arial"/>
                <w:sz w:val="24"/>
                <w:szCs w:val="24"/>
              </w:rPr>
              <w:t>care navigation</w:t>
            </w:r>
            <w:r w:rsidRPr="006D2B7E">
              <w:rPr>
                <w:rFonts w:ascii="Arial" w:hAnsi="Arial" w:cs="Arial"/>
                <w:sz w:val="24"/>
                <w:szCs w:val="24"/>
              </w:rPr>
              <w:t xml:space="preserve"> to key services within the healthcare system, such as Minor Injury Units, based on experience and agreed criteria and with the support of our 111 Clinicians. </w:t>
            </w:r>
          </w:p>
          <w:p w14:paraId="3D3D25FC" w14:textId="0C03D487" w:rsidR="006E6058" w:rsidRPr="006D2B7E" w:rsidRDefault="006E6058" w:rsidP="006E6058">
            <w:pPr>
              <w:pStyle w:val="ListParagraph"/>
              <w:numPr>
                <w:ilvl w:val="0"/>
                <w:numId w:val="20"/>
              </w:numPr>
              <w:rPr>
                <w:rFonts w:ascii="Arial" w:hAnsi="Arial" w:cs="Arial"/>
                <w:sz w:val="24"/>
                <w:szCs w:val="24"/>
              </w:rPr>
            </w:pPr>
            <w:r>
              <w:rPr>
                <w:rFonts w:ascii="Arial" w:hAnsi="Arial" w:cs="Arial"/>
                <w:sz w:val="24"/>
                <w:szCs w:val="24"/>
              </w:rPr>
              <w:t>Call patients and navigate them professionally to appropriate services</w:t>
            </w:r>
            <w:r w:rsidR="00F319B1">
              <w:rPr>
                <w:rFonts w:ascii="Arial" w:hAnsi="Arial" w:cs="Arial"/>
                <w:sz w:val="24"/>
                <w:szCs w:val="24"/>
              </w:rPr>
              <w:t xml:space="preserve"> alongside clinicians. </w:t>
            </w:r>
          </w:p>
          <w:p w14:paraId="5A3FB031" w14:textId="202DF1ED" w:rsidR="006E6058" w:rsidRPr="006D2B7E" w:rsidRDefault="006E6058" w:rsidP="006E6058">
            <w:pPr>
              <w:pStyle w:val="ListParagraph"/>
              <w:numPr>
                <w:ilvl w:val="0"/>
                <w:numId w:val="20"/>
              </w:numPr>
              <w:rPr>
                <w:rFonts w:ascii="Arial" w:hAnsi="Arial" w:cs="Arial"/>
                <w:sz w:val="24"/>
                <w:szCs w:val="24"/>
              </w:rPr>
            </w:pPr>
            <w:r>
              <w:rPr>
                <w:rFonts w:ascii="Arial" w:hAnsi="Arial" w:cs="Arial"/>
                <w:sz w:val="24"/>
                <w:szCs w:val="24"/>
              </w:rPr>
              <w:t>G</w:t>
            </w:r>
            <w:r w:rsidRPr="006D2B7E">
              <w:rPr>
                <w:rFonts w:ascii="Arial" w:hAnsi="Arial" w:cs="Arial"/>
                <w:sz w:val="24"/>
                <w:szCs w:val="24"/>
              </w:rPr>
              <w:t>ain knowledge of local health care services and authorities along with other support available locally and be able to signpost the patient when appropriate.</w:t>
            </w:r>
          </w:p>
          <w:p w14:paraId="3F32EF58" w14:textId="44E70E5F" w:rsidR="006E6058" w:rsidRPr="00F319B1" w:rsidRDefault="006E6058" w:rsidP="00F319B1">
            <w:pPr>
              <w:pStyle w:val="NormalWeb"/>
              <w:numPr>
                <w:ilvl w:val="0"/>
                <w:numId w:val="20"/>
              </w:numPr>
              <w:rPr>
                <w:rFonts w:ascii="Arial" w:hAnsi="Arial" w:cs="Arial"/>
                <w:sz w:val="24"/>
                <w:szCs w:val="24"/>
              </w:rPr>
            </w:pPr>
            <w:r w:rsidRPr="006D2B7E">
              <w:rPr>
                <w:rFonts w:ascii="Arial" w:hAnsi="Arial" w:cs="Arial"/>
                <w:sz w:val="24"/>
                <w:szCs w:val="24"/>
              </w:rPr>
              <w:lastRenderedPageBreak/>
              <w:t xml:space="preserve">Gain excellent working knowledge of the phone system and interface, including understanding the performance dashboard and other key programmes utilised within the Cornwall 111 service. </w:t>
            </w:r>
          </w:p>
          <w:p w14:paraId="51596B5A" w14:textId="6E7839BA" w:rsidR="00791FBA" w:rsidRPr="006D2B7E" w:rsidRDefault="00791FBA" w:rsidP="00062548">
            <w:pPr>
              <w:pStyle w:val="ListParagraph"/>
              <w:numPr>
                <w:ilvl w:val="0"/>
                <w:numId w:val="20"/>
              </w:numPr>
              <w:ind w:right="54"/>
              <w:rPr>
                <w:rFonts w:ascii="Arial" w:hAnsi="Arial" w:cs="Arial"/>
                <w:sz w:val="24"/>
                <w:szCs w:val="24"/>
              </w:rPr>
            </w:pPr>
            <w:r>
              <w:rPr>
                <w:rFonts w:ascii="Arial" w:hAnsi="Arial" w:cs="Arial"/>
                <w:sz w:val="24"/>
                <w:szCs w:val="24"/>
              </w:rPr>
              <w:t>Effectively manage potential individuals with</w:t>
            </w:r>
            <w:r w:rsidRPr="006D2B7E">
              <w:rPr>
                <w:rFonts w:ascii="Arial" w:hAnsi="Arial" w:cs="Arial"/>
                <w:sz w:val="24"/>
                <w:szCs w:val="24"/>
              </w:rPr>
              <w:t xml:space="preserve"> challenging behaviour</w:t>
            </w:r>
            <w:r>
              <w:rPr>
                <w:rFonts w:ascii="Arial" w:hAnsi="Arial" w:cs="Arial"/>
                <w:sz w:val="24"/>
                <w:szCs w:val="24"/>
              </w:rPr>
              <w:t xml:space="preserve"> using excellent communications skills and with the support of SDMs and senior management.</w:t>
            </w:r>
          </w:p>
          <w:p w14:paraId="72E176D7" w14:textId="440AF68F" w:rsidR="00107ED7" w:rsidRPr="006D2B7E" w:rsidRDefault="00670E8B" w:rsidP="00062548">
            <w:pPr>
              <w:pStyle w:val="ListParagraph"/>
              <w:numPr>
                <w:ilvl w:val="0"/>
                <w:numId w:val="20"/>
              </w:numPr>
              <w:ind w:right="54"/>
              <w:rPr>
                <w:rFonts w:ascii="Arial" w:hAnsi="Arial" w:cs="Arial"/>
                <w:sz w:val="24"/>
                <w:szCs w:val="24"/>
              </w:rPr>
            </w:pPr>
            <w:r w:rsidRPr="006D2B7E">
              <w:rPr>
                <w:rFonts w:ascii="Arial" w:hAnsi="Arial" w:cs="Arial"/>
                <w:sz w:val="24"/>
                <w:szCs w:val="24"/>
              </w:rPr>
              <w:t xml:space="preserve">Liaise </w:t>
            </w:r>
            <w:r w:rsidR="00BC27D6" w:rsidRPr="006D2B7E">
              <w:rPr>
                <w:rFonts w:ascii="Arial" w:hAnsi="Arial" w:cs="Arial"/>
                <w:sz w:val="24"/>
                <w:szCs w:val="24"/>
              </w:rPr>
              <w:t>with and escalate to the Service Delivery Manager on a frequent basis</w:t>
            </w:r>
            <w:r w:rsidR="00D62E94" w:rsidRPr="006D2B7E">
              <w:rPr>
                <w:rFonts w:ascii="Arial" w:hAnsi="Arial" w:cs="Arial"/>
                <w:sz w:val="24"/>
                <w:szCs w:val="24"/>
              </w:rPr>
              <w:t xml:space="preserve"> and</w:t>
            </w:r>
            <w:r w:rsidR="00BC27D6" w:rsidRPr="006D2B7E">
              <w:rPr>
                <w:rFonts w:ascii="Arial" w:hAnsi="Arial" w:cs="Arial"/>
                <w:sz w:val="24"/>
                <w:szCs w:val="24"/>
              </w:rPr>
              <w:t xml:space="preserve"> in a professional manner</w:t>
            </w:r>
            <w:r w:rsidR="00F11F72" w:rsidRPr="006D2B7E">
              <w:rPr>
                <w:rFonts w:ascii="Arial" w:hAnsi="Arial" w:cs="Arial"/>
                <w:sz w:val="24"/>
                <w:szCs w:val="24"/>
              </w:rPr>
              <w:t>, working as a team to manage the shift effectively through</w:t>
            </w:r>
            <w:r w:rsidR="00D62E94" w:rsidRPr="006D2B7E">
              <w:rPr>
                <w:rFonts w:ascii="Arial" w:hAnsi="Arial" w:cs="Arial"/>
                <w:sz w:val="24"/>
                <w:szCs w:val="24"/>
              </w:rPr>
              <w:t xml:space="preserve"> highlighting clinical or operational issues. </w:t>
            </w:r>
          </w:p>
          <w:p w14:paraId="262141A2" w14:textId="77777777" w:rsidR="008B10FB" w:rsidRPr="006D2B7E" w:rsidRDefault="008B10FB" w:rsidP="00062548">
            <w:pPr>
              <w:pStyle w:val="ListParagraph"/>
              <w:numPr>
                <w:ilvl w:val="0"/>
                <w:numId w:val="20"/>
              </w:numPr>
              <w:ind w:right="54"/>
              <w:rPr>
                <w:rFonts w:ascii="Arial" w:hAnsi="Arial" w:cs="Arial"/>
                <w:sz w:val="24"/>
                <w:szCs w:val="24"/>
              </w:rPr>
            </w:pPr>
            <w:r w:rsidRPr="006D2B7E">
              <w:rPr>
                <w:rFonts w:ascii="Arial" w:hAnsi="Arial" w:cs="Arial"/>
                <w:sz w:val="24"/>
                <w:szCs w:val="24"/>
              </w:rPr>
              <w:t>Ensure the Adastra database system is maintained and kept up to date (amalgamations, updating special patient notes, etc.)</w:t>
            </w:r>
          </w:p>
          <w:p w14:paraId="218ABAF1" w14:textId="77777777" w:rsidR="00062548" w:rsidRPr="006D2B7E" w:rsidRDefault="00062548" w:rsidP="00062548">
            <w:pPr>
              <w:pStyle w:val="ListParagraph"/>
              <w:numPr>
                <w:ilvl w:val="0"/>
                <w:numId w:val="20"/>
              </w:numPr>
              <w:ind w:right="54"/>
              <w:rPr>
                <w:rFonts w:ascii="Arial" w:hAnsi="Arial" w:cs="Arial"/>
                <w:sz w:val="24"/>
                <w:szCs w:val="24"/>
              </w:rPr>
            </w:pPr>
            <w:r w:rsidRPr="006D2B7E">
              <w:rPr>
                <w:rFonts w:ascii="Arial" w:hAnsi="Arial" w:cs="Arial"/>
                <w:sz w:val="24"/>
                <w:szCs w:val="24"/>
              </w:rPr>
              <w:t>Assist Service Delivery Managers with team meetings, escalation and business continuity training, staff training and events when required.</w:t>
            </w:r>
          </w:p>
          <w:p w14:paraId="629B847D" w14:textId="77777777" w:rsidR="00AE3720" w:rsidRPr="006D2B7E" w:rsidRDefault="00F17C03" w:rsidP="00062548">
            <w:pPr>
              <w:pStyle w:val="NormalWeb"/>
              <w:numPr>
                <w:ilvl w:val="0"/>
                <w:numId w:val="20"/>
              </w:numPr>
              <w:rPr>
                <w:rFonts w:ascii="Arial" w:hAnsi="Arial" w:cs="Arial"/>
                <w:sz w:val="24"/>
                <w:szCs w:val="24"/>
              </w:rPr>
            </w:pPr>
            <w:r w:rsidRPr="006D2B7E">
              <w:rPr>
                <w:rFonts w:ascii="Arial" w:hAnsi="Arial" w:cs="Arial"/>
                <w:sz w:val="24"/>
                <w:szCs w:val="24"/>
              </w:rPr>
              <w:t xml:space="preserve">Ensure </w:t>
            </w:r>
            <w:r w:rsidR="008D77BE" w:rsidRPr="006D2B7E">
              <w:rPr>
                <w:rFonts w:ascii="Arial" w:hAnsi="Arial" w:cs="Arial"/>
                <w:sz w:val="24"/>
                <w:szCs w:val="24"/>
              </w:rPr>
              <w:t>compliance with all Kernow Health CIC and Cornwall 111 IUC</w:t>
            </w:r>
            <w:r w:rsidR="00AE3720" w:rsidRPr="006D2B7E">
              <w:rPr>
                <w:rFonts w:ascii="Arial" w:hAnsi="Arial" w:cs="Arial"/>
                <w:sz w:val="24"/>
                <w:szCs w:val="24"/>
              </w:rPr>
              <w:t>S</w:t>
            </w:r>
            <w:r w:rsidR="008D77BE" w:rsidRPr="006D2B7E">
              <w:rPr>
                <w:rFonts w:ascii="Arial" w:hAnsi="Arial" w:cs="Arial"/>
                <w:sz w:val="24"/>
                <w:szCs w:val="24"/>
              </w:rPr>
              <w:t xml:space="preserve"> statutory and mandatory training</w:t>
            </w:r>
            <w:r w:rsidR="00AE3720" w:rsidRPr="006D2B7E">
              <w:rPr>
                <w:rFonts w:ascii="Arial" w:hAnsi="Arial" w:cs="Arial"/>
                <w:sz w:val="24"/>
                <w:szCs w:val="24"/>
              </w:rPr>
              <w:t xml:space="preserve"> requirements, </w:t>
            </w:r>
            <w:r w:rsidRPr="006D2B7E">
              <w:rPr>
                <w:rFonts w:ascii="Arial" w:hAnsi="Arial" w:cs="Arial"/>
                <w:sz w:val="24"/>
                <w:szCs w:val="24"/>
              </w:rPr>
              <w:t xml:space="preserve">policies </w:t>
            </w:r>
            <w:r w:rsidR="00AE3720" w:rsidRPr="006D2B7E">
              <w:rPr>
                <w:rFonts w:ascii="Arial" w:hAnsi="Arial" w:cs="Arial"/>
                <w:sz w:val="24"/>
                <w:szCs w:val="24"/>
              </w:rPr>
              <w:t>and</w:t>
            </w:r>
            <w:r w:rsidRPr="006D2B7E">
              <w:rPr>
                <w:rFonts w:ascii="Arial" w:hAnsi="Arial" w:cs="Arial"/>
                <w:sz w:val="24"/>
                <w:szCs w:val="24"/>
              </w:rPr>
              <w:t xml:space="preserve"> protocols</w:t>
            </w:r>
            <w:r w:rsidR="00AE3720" w:rsidRPr="006D2B7E">
              <w:rPr>
                <w:rFonts w:ascii="Arial" w:hAnsi="Arial" w:cs="Arial"/>
                <w:sz w:val="24"/>
                <w:szCs w:val="24"/>
              </w:rPr>
              <w:t>.</w:t>
            </w:r>
          </w:p>
          <w:p w14:paraId="3B5E2EBF" w14:textId="52EFAC71" w:rsidR="00FB42B8" w:rsidRPr="00791FBA" w:rsidRDefault="00F17C03" w:rsidP="00791FBA">
            <w:pPr>
              <w:pStyle w:val="NormalWeb"/>
              <w:numPr>
                <w:ilvl w:val="0"/>
                <w:numId w:val="20"/>
              </w:numPr>
              <w:rPr>
                <w:rFonts w:ascii="Arial" w:hAnsi="Arial" w:cs="Arial"/>
                <w:sz w:val="24"/>
                <w:szCs w:val="24"/>
              </w:rPr>
            </w:pPr>
            <w:r w:rsidRPr="006D2B7E">
              <w:rPr>
                <w:rFonts w:ascii="Arial" w:hAnsi="Arial" w:cs="Arial"/>
                <w:sz w:val="24"/>
                <w:szCs w:val="24"/>
              </w:rPr>
              <w:t xml:space="preserve">Be capable of identifying patients who may need immediate attention and ensuring that the clinicians are aware of such patients. </w:t>
            </w:r>
          </w:p>
        </w:tc>
      </w:tr>
      <w:tr w:rsidR="00E44348" w:rsidRPr="002D4984" w14:paraId="038D04F4" w14:textId="77777777" w:rsidTr="00D83D35">
        <w:trPr>
          <w:trHeight w:val="110"/>
          <w:jc w:val="center"/>
        </w:trPr>
        <w:tc>
          <w:tcPr>
            <w:tcW w:w="9747" w:type="dxa"/>
            <w:gridSpan w:val="3"/>
            <w:tcBorders>
              <w:top w:val="nil"/>
            </w:tcBorders>
          </w:tcPr>
          <w:p w14:paraId="145E5FC7" w14:textId="77777777" w:rsidR="00E44348" w:rsidRPr="002D4984" w:rsidRDefault="00E44348" w:rsidP="00E44348">
            <w:pPr>
              <w:rPr>
                <w:rFonts w:ascii="Arial" w:hAnsi="Arial" w:cs="Arial"/>
                <w:sz w:val="24"/>
                <w:szCs w:val="24"/>
              </w:rPr>
            </w:pPr>
          </w:p>
        </w:tc>
      </w:tr>
      <w:tr w:rsidR="00E44348" w:rsidRPr="002D4984" w14:paraId="2AFDC821" w14:textId="77777777" w:rsidTr="00D83D35">
        <w:trPr>
          <w:jc w:val="center"/>
        </w:trPr>
        <w:tc>
          <w:tcPr>
            <w:tcW w:w="9747" w:type="dxa"/>
            <w:gridSpan w:val="3"/>
            <w:shd w:val="clear" w:color="auto" w:fill="FFC000"/>
          </w:tcPr>
          <w:p w14:paraId="5403A5D5" w14:textId="77777777" w:rsidR="00E44348" w:rsidRPr="002D4984" w:rsidRDefault="00E44348" w:rsidP="00E44348">
            <w:pPr>
              <w:rPr>
                <w:rFonts w:ascii="Arial" w:hAnsi="Arial" w:cs="Arial"/>
                <w:b/>
                <w:bCs/>
                <w:color w:val="FFFFFF" w:themeColor="background1"/>
                <w:sz w:val="24"/>
                <w:szCs w:val="24"/>
              </w:rPr>
            </w:pPr>
            <w:r w:rsidRPr="002D4984">
              <w:rPr>
                <w:rFonts w:ascii="Arial" w:hAnsi="Arial" w:cs="Arial"/>
                <w:b/>
                <w:bCs/>
                <w:color w:val="FFFFFF" w:themeColor="background1"/>
                <w:sz w:val="24"/>
                <w:szCs w:val="24"/>
              </w:rPr>
              <w:t>Freedom to act</w:t>
            </w:r>
          </w:p>
        </w:tc>
      </w:tr>
      <w:tr w:rsidR="00E44348" w:rsidRPr="002D4984" w14:paraId="6614D2B6" w14:textId="77777777" w:rsidTr="00D83D35">
        <w:trPr>
          <w:jc w:val="center"/>
        </w:trPr>
        <w:tc>
          <w:tcPr>
            <w:tcW w:w="9747" w:type="dxa"/>
            <w:gridSpan w:val="3"/>
          </w:tcPr>
          <w:p w14:paraId="64F3551B" w14:textId="1AAC13A7" w:rsidR="00E44348" w:rsidRPr="002D4984" w:rsidRDefault="00FC58E3" w:rsidP="00E44348">
            <w:pPr>
              <w:rPr>
                <w:rFonts w:ascii="Arial" w:hAnsi="Arial" w:cs="Arial"/>
                <w:sz w:val="24"/>
                <w:szCs w:val="24"/>
              </w:rPr>
            </w:pPr>
            <w:r w:rsidRPr="002D4984">
              <w:rPr>
                <w:rFonts w:ascii="Arial" w:hAnsi="Arial" w:cs="Arial"/>
                <w:sz w:val="24"/>
                <w:szCs w:val="24"/>
              </w:rPr>
              <w:t>The post holder will be expected to undertake and perform tasks and duties within their roles and responsibilities under the direction</w:t>
            </w:r>
            <w:r w:rsidR="0036593A" w:rsidRPr="002D4984">
              <w:rPr>
                <w:rFonts w:ascii="Arial" w:hAnsi="Arial" w:cs="Arial"/>
                <w:sz w:val="24"/>
                <w:szCs w:val="24"/>
              </w:rPr>
              <w:t xml:space="preserve"> of </w:t>
            </w:r>
            <w:r w:rsidR="002D4984" w:rsidRPr="002D4984">
              <w:rPr>
                <w:rFonts w:ascii="Arial" w:hAnsi="Arial" w:cs="Arial"/>
                <w:sz w:val="24"/>
                <w:szCs w:val="24"/>
              </w:rPr>
              <w:t>their</w:t>
            </w:r>
            <w:r w:rsidR="001F7980" w:rsidRPr="002D4984">
              <w:rPr>
                <w:rFonts w:ascii="Arial" w:hAnsi="Arial" w:cs="Arial"/>
                <w:sz w:val="24"/>
                <w:szCs w:val="24"/>
              </w:rPr>
              <w:t xml:space="preserve"> line manager </w:t>
            </w:r>
            <w:r w:rsidR="00725A59" w:rsidRPr="002D4984">
              <w:rPr>
                <w:rFonts w:ascii="Arial" w:hAnsi="Arial" w:cs="Arial"/>
                <w:sz w:val="24"/>
                <w:szCs w:val="24"/>
              </w:rPr>
              <w:t xml:space="preserve">and with the support of </w:t>
            </w:r>
            <w:r w:rsidR="009215BF">
              <w:rPr>
                <w:rFonts w:ascii="Arial" w:hAnsi="Arial" w:cs="Arial"/>
                <w:sz w:val="24"/>
                <w:szCs w:val="24"/>
              </w:rPr>
              <w:t xml:space="preserve">the CAS Lead, Service Delivery Managers, clinicians and the senior management team. </w:t>
            </w:r>
            <w:r w:rsidR="007C51F1" w:rsidRPr="002D4984">
              <w:rPr>
                <w:rFonts w:ascii="Arial" w:hAnsi="Arial" w:cs="Arial"/>
                <w:sz w:val="24"/>
                <w:szCs w:val="24"/>
              </w:rPr>
              <w:br/>
            </w:r>
          </w:p>
        </w:tc>
      </w:tr>
      <w:tr w:rsidR="00312D2A" w:rsidRPr="002D4984" w14:paraId="4B66B753" w14:textId="77777777" w:rsidTr="00D83D35">
        <w:trPr>
          <w:jc w:val="center"/>
        </w:trPr>
        <w:tc>
          <w:tcPr>
            <w:tcW w:w="9747" w:type="dxa"/>
            <w:gridSpan w:val="3"/>
            <w:shd w:val="clear" w:color="auto" w:fill="FFC000"/>
          </w:tcPr>
          <w:p w14:paraId="60AF97FD" w14:textId="77777777" w:rsidR="00312D2A" w:rsidRPr="002D4984" w:rsidRDefault="00312D2A" w:rsidP="00CA7E35">
            <w:pPr>
              <w:rPr>
                <w:rFonts w:ascii="Arial" w:hAnsi="Arial" w:cs="Arial"/>
                <w:b/>
                <w:color w:val="FFFFFF" w:themeColor="background1"/>
                <w:sz w:val="24"/>
                <w:szCs w:val="24"/>
              </w:rPr>
            </w:pPr>
            <w:r w:rsidRPr="002D4984">
              <w:rPr>
                <w:rFonts w:ascii="Arial" w:hAnsi="Arial" w:cs="Arial"/>
                <w:b/>
                <w:color w:val="FFFFFF" w:themeColor="background1"/>
                <w:sz w:val="24"/>
                <w:szCs w:val="24"/>
              </w:rPr>
              <w:t>Working conditions / effort</w:t>
            </w:r>
          </w:p>
        </w:tc>
      </w:tr>
      <w:tr w:rsidR="00312D2A" w:rsidRPr="002D4984" w14:paraId="162ABBA9" w14:textId="77777777" w:rsidTr="00D83D35">
        <w:trPr>
          <w:jc w:val="center"/>
        </w:trPr>
        <w:tc>
          <w:tcPr>
            <w:tcW w:w="9747" w:type="dxa"/>
            <w:gridSpan w:val="3"/>
            <w:shd w:val="clear" w:color="auto" w:fill="FFFFFF" w:themeFill="background1"/>
          </w:tcPr>
          <w:p w14:paraId="3E93D301" w14:textId="77777777" w:rsidR="00312D2A" w:rsidRPr="002D4984" w:rsidRDefault="00312D2A" w:rsidP="00CA7E35">
            <w:pPr>
              <w:rPr>
                <w:rFonts w:ascii="Arial" w:hAnsi="Arial" w:cs="Arial"/>
                <w:color w:val="000000" w:themeColor="text1"/>
                <w:sz w:val="24"/>
                <w:szCs w:val="24"/>
              </w:rPr>
            </w:pPr>
            <w:r w:rsidRPr="002D4984">
              <w:rPr>
                <w:rFonts w:ascii="Arial" w:hAnsi="Arial" w:cs="Arial"/>
                <w:color w:val="000000" w:themeColor="text1"/>
                <w:sz w:val="24"/>
                <w:szCs w:val="24"/>
              </w:rPr>
              <w:t>Unavoidable adverse working conditions</w:t>
            </w:r>
          </w:p>
          <w:p w14:paraId="1F86C8CA" w14:textId="77777777" w:rsidR="00C96B13" w:rsidRDefault="00312D2A" w:rsidP="00312D2A">
            <w:pPr>
              <w:numPr>
                <w:ilvl w:val="0"/>
                <w:numId w:val="3"/>
              </w:numPr>
              <w:contextualSpacing/>
              <w:rPr>
                <w:rFonts w:ascii="Arial" w:hAnsi="Arial" w:cs="Arial"/>
                <w:color w:val="000000" w:themeColor="text1"/>
                <w:sz w:val="24"/>
                <w:szCs w:val="24"/>
              </w:rPr>
            </w:pPr>
            <w:r w:rsidRPr="002D4984">
              <w:rPr>
                <w:rFonts w:ascii="Arial" w:hAnsi="Arial" w:cs="Arial"/>
                <w:color w:val="000000" w:themeColor="text1"/>
                <w:sz w:val="24"/>
                <w:szCs w:val="24"/>
              </w:rPr>
              <w:t>Long term VDU use</w:t>
            </w:r>
            <w:r w:rsidR="002F68CF">
              <w:rPr>
                <w:rFonts w:ascii="Arial" w:hAnsi="Arial" w:cs="Arial"/>
                <w:color w:val="000000" w:themeColor="text1"/>
                <w:sz w:val="24"/>
                <w:szCs w:val="24"/>
              </w:rPr>
              <w:t xml:space="preserve"> with simultaneous </w:t>
            </w:r>
            <w:r w:rsidR="001829AA">
              <w:rPr>
                <w:rFonts w:ascii="Arial" w:hAnsi="Arial" w:cs="Arial"/>
                <w:color w:val="000000" w:themeColor="text1"/>
                <w:sz w:val="24"/>
                <w:szCs w:val="24"/>
              </w:rPr>
              <w:t>keyboard/phone use</w:t>
            </w:r>
            <w:r w:rsidRPr="002D4984">
              <w:rPr>
                <w:rFonts w:ascii="Arial" w:hAnsi="Arial" w:cs="Arial"/>
                <w:color w:val="000000" w:themeColor="text1"/>
                <w:sz w:val="24"/>
                <w:szCs w:val="24"/>
              </w:rPr>
              <w:t>.</w:t>
            </w:r>
          </w:p>
          <w:p w14:paraId="48129DC3" w14:textId="230C991F" w:rsidR="00312D2A" w:rsidRPr="002D4984" w:rsidRDefault="00C96B13" w:rsidP="00312D2A">
            <w:pPr>
              <w:numPr>
                <w:ilvl w:val="0"/>
                <w:numId w:val="3"/>
              </w:numPr>
              <w:contextualSpacing/>
              <w:rPr>
                <w:rFonts w:ascii="Arial" w:hAnsi="Arial" w:cs="Arial"/>
                <w:color w:val="000000" w:themeColor="text1"/>
                <w:sz w:val="24"/>
                <w:szCs w:val="24"/>
              </w:rPr>
            </w:pPr>
            <w:r>
              <w:rPr>
                <w:rFonts w:ascii="Arial" w:hAnsi="Arial" w:cs="Arial"/>
                <w:color w:val="000000" w:themeColor="text1"/>
                <w:sz w:val="24"/>
                <w:szCs w:val="24"/>
              </w:rPr>
              <w:t>Working in a</w:t>
            </w:r>
            <w:r w:rsidR="00514F45">
              <w:rPr>
                <w:rFonts w:ascii="Arial" w:hAnsi="Arial" w:cs="Arial"/>
                <w:color w:val="000000" w:themeColor="text1"/>
                <w:sz w:val="24"/>
                <w:szCs w:val="24"/>
              </w:rPr>
              <w:t xml:space="preserve"> busy, </w:t>
            </w:r>
            <w:r>
              <w:rPr>
                <w:rFonts w:ascii="Arial" w:hAnsi="Arial" w:cs="Arial"/>
                <w:color w:val="000000" w:themeColor="text1"/>
                <w:sz w:val="24"/>
                <w:szCs w:val="24"/>
              </w:rPr>
              <w:t xml:space="preserve">open-planned office </w:t>
            </w:r>
            <w:r w:rsidR="00514F45">
              <w:rPr>
                <w:rFonts w:ascii="Arial" w:hAnsi="Arial" w:cs="Arial"/>
                <w:color w:val="000000" w:themeColor="text1"/>
                <w:sz w:val="24"/>
                <w:szCs w:val="24"/>
              </w:rPr>
              <w:t>with noise levels akin to call centres.</w:t>
            </w:r>
            <w:r w:rsidR="00312D2A" w:rsidRPr="002D4984">
              <w:rPr>
                <w:rFonts w:ascii="Arial" w:hAnsi="Arial" w:cs="Arial"/>
                <w:color w:val="000000" w:themeColor="text1"/>
                <w:sz w:val="24"/>
                <w:szCs w:val="24"/>
              </w:rPr>
              <w:t xml:space="preserve"> </w:t>
            </w:r>
          </w:p>
          <w:p w14:paraId="0D3B17DC" w14:textId="77777777" w:rsidR="00312D2A" w:rsidRPr="002D4984" w:rsidRDefault="00312D2A" w:rsidP="00312D2A">
            <w:pPr>
              <w:numPr>
                <w:ilvl w:val="0"/>
                <w:numId w:val="3"/>
              </w:numPr>
              <w:contextualSpacing/>
              <w:rPr>
                <w:rFonts w:ascii="Arial" w:hAnsi="Arial" w:cs="Arial"/>
                <w:color w:val="000000" w:themeColor="text1"/>
                <w:sz w:val="24"/>
                <w:szCs w:val="24"/>
              </w:rPr>
            </w:pPr>
            <w:r w:rsidRPr="002D4984">
              <w:rPr>
                <w:rFonts w:ascii="Arial" w:hAnsi="Arial" w:cs="Arial"/>
                <w:color w:val="000000" w:themeColor="text1"/>
                <w:sz w:val="24"/>
                <w:szCs w:val="24"/>
              </w:rPr>
              <w:t>Mental Effort (concentration, dealing with interruptions, need to meet deadlines)</w:t>
            </w:r>
          </w:p>
          <w:p w14:paraId="54AEFAB2" w14:textId="77777777" w:rsidR="00BC2175" w:rsidRPr="00BC2175" w:rsidRDefault="00312D2A" w:rsidP="00BC2175">
            <w:pPr>
              <w:numPr>
                <w:ilvl w:val="0"/>
                <w:numId w:val="3"/>
              </w:numPr>
              <w:contextualSpacing/>
              <w:rPr>
                <w:rFonts w:ascii="Arial" w:hAnsi="Arial" w:cs="Arial"/>
                <w:i/>
                <w:color w:val="000000" w:themeColor="text1"/>
                <w:sz w:val="24"/>
                <w:szCs w:val="24"/>
              </w:rPr>
            </w:pPr>
            <w:r w:rsidRPr="00BC2175">
              <w:rPr>
                <w:rFonts w:ascii="Arial" w:hAnsi="Arial" w:cs="Arial"/>
                <w:color w:val="000000" w:themeColor="text1"/>
                <w:sz w:val="24"/>
                <w:szCs w:val="24"/>
              </w:rPr>
              <w:t>Emotional Effort (exposure to distressing/emotionally demanding situations)</w:t>
            </w:r>
          </w:p>
          <w:p w14:paraId="4CCF3F87" w14:textId="24528583" w:rsidR="00BC2175" w:rsidRPr="00BC2175" w:rsidRDefault="00BC2175" w:rsidP="00BC2175">
            <w:pPr>
              <w:numPr>
                <w:ilvl w:val="0"/>
                <w:numId w:val="3"/>
              </w:numPr>
              <w:contextualSpacing/>
              <w:rPr>
                <w:rFonts w:ascii="Arial" w:hAnsi="Arial" w:cs="Arial"/>
                <w:i/>
                <w:color w:val="000000" w:themeColor="text1"/>
                <w:sz w:val="24"/>
                <w:szCs w:val="24"/>
              </w:rPr>
            </w:pPr>
            <w:r w:rsidRPr="00BC2175">
              <w:rPr>
                <w:rFonts w:ascii="Arial" w:hAnsi="Arial" w:cs="Arial"/>
                <w:sz w:val="24"/>
                <w:szCs w:val="24"/>
              </w:rPr>
              <w:t xml:space="preserve">Working unsociable hours as part of their shift patterns. </w:t>
            </w:r>
          </w:p>
          <w:p w14:paraId="7177A611" w14:textId="77777777" w:rsidR="00312D2A" w:rsidRPr="002D4984" w:rsidRDefault="00312D2A" w:rsidP="00D83D35">
            <w:pPr>
              <w:contextualSpacing/>
              <w:rPr>
                <w:rFonts w:ascii="Arial" w:hAnsi="Arial" w:cs="Arial"/>
                <w:sz w:val="24"/>
                <w:szCs w:val="24"/>
              </w:rPr>
            </w:pPr>
          </w:p>
        </w:tc>
      </w:tr>
      <w:tr w:rsidR="00E44348" w:rsidRPr="002D4984" w14:paraId="698C2752" w14:textId="77777777" w:rsidTr="00D83D35">
        <w:trPr>
          <w:jc w:val="center"/>
        </w:trPr>
        <w:tc>
          <w:tcPr>
            <w:tcW w:w="9747" w:type="dxa"/>
            <w:gridSpan w:val="3"/>
            <w:shd w:val="clear" w:color="auto" w:fill="FFC000"/>
          </w:tcPr>
          <w:p w14:paraId="539DD89F" w14:textId="77777777" w:rsidR="00E44348" w:rsidRPr="002D4984" w:rsidRDefault="00E44348" w:rsidP="00E44348">
            <w:pPr>
              <w:rPr>
                <w:rFonts w:ascii="Arial" w:hAnsi="Arial" w:cs="Arial"/>
                <w:b/>
                <w:color w:val="FFFFFF" w:themeColor="background1"/>
                <w:sz w:val="24"/>
                <w:szCs w:val="24"/>
              </w:rPr>
            </w:pPr>
            <w:r w:rsidRPr="002D4984">
              <w:rPr>
                <w:rFonts w:ascii="Arial" w:hAnsi="Arial" w:cs="Arial"/>
                <w:b/>
                <w:color w:val="FFFFFF" w:themeColor="background1"/>
                <w:sz w:val="24"/>
                <w:szCs w:val="24"/>
              </w:rPr>
              <w:t>Values</w:t>
            </w:r>
          </w:p>
        </w:tc>
      </w:tr>
      <w:tr w:rsidR="00E44348" w:rsidRPr="002D4984" w14:paraId="3F7288A6" w14:textId="77777777" w:rsidTr="00D83D35">
        <w:trPr>
          <w:jc w:val="center"/>
        </w:trPr>
        <w:tc>
          <w:tcPr>
            <w:tcW w:w="9747" w:type="dxa"/>
            <w:gridSpan w:val="3"/>
            <w:shd w:val="clear" w:color="auto" w:fill="FFFFFF" w:themeFill="background1"/>
          </w:tcPr>
          <w:p w14:paraId="1143D21B" w14:textId="77777777" w:rsidR="00903A30" w:rsidRPr="002D4984" w:rsidRDefault="00903A30" w:rsidP="00903A30">
            <w:pPr>
              <w:rPr>
                <w:rFonts w:ascii="Arial" w:hAnsi="Arial" w:cs="Arial"/>
                <w:sz w:val="24"/>
                <w:szCs w:val="24"/>
              </w:rPr>
            </w:pPr>
            <w:r w:rsidRPr="002D4984">
              <w:rPr>
                <w:rFonts w:ascii="Arial" w:hAnsi="Arial" w:cs="Arial"/>
                <w:sz w:val="24"/>
                <w:szCs w:val="24"/>
              </w:rPr>
              <w:t xml:space="preserve">Kernow Health CIC expects all employees to demonstrate the organisation’s Values as part of their day to day working lives. </w:t>
            </w:r>
          </w:p>
          <w:p w14:paraId="71DFFDE4" w14:textId="77777777" w:rsidR="00903A30" w:rsidRPr="002D4984" w:rsidRDefault="00903A30" w:rsidP="00903A30">
            <w:pPr>
              <w:rPr>
                <w:rFonts w:ascii="Arial" w:hAnsi="Arial" w:cs="Arial"/>
                <w:sz w:val="24"/>
                <w:szCs w:val="24"/>
              </w:rPr>
            </w:pPr>
          </w:p>
          <w:p w14:paraId="391C1ADA" w14:textId="0F0EFD96" w:rsidR="00903A30" w:rsidRPr="002D4984" w:rsidRDefault="00903A30" w:rsidP="00903A30">
            <w:pPr>
              <w:rPr>
                <w:rFonts w:ascii="Arial" w:hAnsi="Arial" w:cs="Arial"/>
                <w:sz w:val="24"/>
                <w:szCs w:val="24"/>
              </w:rPr>
            </w:pPr>
            <w:r w:rsidRPr="002D4984">
              <w:rPr>
                <w:rFonts w:ascii="Arial" w:hAnsi="Arial" w:cs="Arial"/>
                <w:sz w:val="24"/>
                <w:szCs w:val="24"/>
              </w:rPr>
              <w:t>Our shared values guide our actions and describe how we behave and how we make our business decisions:</w:t>
            </w:r>
            <w:r w:rsidRPr="002D4984">
              <w:rPr>
                <w:rFonts w:ascii="Arial" w:hAnsi="Arial" w:cs="Arial"/>
                <w:sz w:val="24"/>
                <w:szCs w:val="24"/>
              </w:rPr>
              <w:br/>
            </w:r>
          </w:p>
          <w:p w14:paraId="063EDCF7"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Integrity:</w:t>
            </w:r>
            <w:r w:rsidRPr="002D4984">
              <w:rPr>
                <w:rFonts w:ascii="Arial" w:hAnsi="Arial" w:cs="Arial"/>
                <w:sz w:val="24"/>
                <w:szCs w:val="24"/>
              </w:rPr>
              <w:t xml:space="preserve"> Be real, honest and authentic.</w:t>
            </w:r>
          </w:p>
          <w:p w14:paraId="34AF92F3"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Ambitious:</w:t>
            </w:r>
            <w:r w:rsidRPr="002D4984">
              <w:rPr>
                <w:rFonts w:ascii="Arial" w:hAnsi="Arial" w:cs="Arial"/>
                <w:sz w:val="24"/>
                <w:szCs w:val="24"/>
              </w:rPr>
              <w:t xml:space="preserve"> Seek new opportunities and not afraid to push boundaries.</w:t>
            </w:r>
          </w:p>
          <w:p w14:paraId="4EA535FD"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Responsive:</w:t>
            </w:r>
            <w:r w:rsidRPr="002D4984">
              <w:rPr>
                <w:rFonts w:ascii="Arial" w:hAnsi="Arial" w:cs="Arial"/>
                <w:sz w:val="24"/>
                <w:szCs w:val="24"/>
              </w:rPr>
              <w:t xml:space="preserve"> Be proactive, and responsive to our own and partner needs now and in the future.</w:t>
            </w:r>
          </w:p>
          <w:p w14:paraId="33151037"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Reliable:</w:t>
            </w:r>
            <w:r w:rsidRPr="002D4984">
              <w:rPr>
                <w:rFonts w:ascii="Arial" w:hAnsi="Arial" w:cs="Arial"/>
                <w:sz w:val="24"/>
                <w:szCs w:val="24"/>
              </w:rPr>
              <w:t xml:space="preserve">  Be the trusted partner and for partners to know that we will deliver what we say we will.</w:t>
            </w:r>
          </w:p>
          <w:p w14:paraId="4A1BD7A2"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Creative:</w:t>
            </w:r>
            <w:r w:rsidRPr="002D4984">
              <w:rPr>
                <w:rFonts w:ascii="Arial" w:hAnsi="Arial" w:cs="Arial"/>
                <w:sz w:val="24"/>
                <w:szCs w:val="24"/>
              </w:rPr>
              <w:t xml:space="preserve"> Look at different ways of working in the present and the future.</w:t>
            </w:r>
          </w:p>
          <w:p w14:paraId="292C50E6" w14:textId="77777777" w:rsidR="00903A30" w:rsidRPr="002D4984" w:rsidRDefault="00903A30" w:rsidP="00903A30">
            <w:pPr>
              <w:numPr>
                <w:ilvl w:val="0"/>
                <w:numId w:val="4"/>
              </w:numPr>
              <w:rPr>
                <w:rFonts w:ascii="Arial" w:hAnsi="Arial" w:cs="Arial"/>
                <w:sz w:val="24"/>
                <w:szCs w:val="24"/>
              </w:rPr>
            </w:pPr>
            <w:r w:rsidRPr="002D4984">
              <w:rPr>
                <w:rFonts w:ascii="Arial" w:hAnsi="Arial" w:cs="Arial"/>
                <w:b/>
                <w:bCs/>
                <w:sz w:val="24"/>
                <w:szCs w:val="24"/>
              </w:rPr>
              <w:t>Professional:</w:t>
            </w:r>
            <w:r w:rsidRPr="002D4984">
              <w:rPr>
                <w:rFonts w:ascii="Arial" w:hAnsi="Arial" w:cs="Arial"/>
                <w:sz w:val="24"/>
                <w:szCs w:val="24"/>
              </w:rPr>
              <w:t xml:space="preserve"> What we do, we do well. High quality standards in all that we seek to achieve.</w:t>
            </w:r>
          </w:p>
          <w:p w14:paraId="1AB8D28F" w14:textId="022B3150" w:rsidR="00E44348" w:rsidRPr="002D4984" w:rsidRDefault="00E44348" w:rsidP="00FC55CF">
            <w:pPr>
              <w:contextualSpacing/>
              <w:rPr>
                <w:rFonts w:ascii="Arial" w:hAnsi="Arial" w:cs="Arial"/>
                <w:sz w:val="24"/>
                <w:szCs w:val="24"/>
              </w:rPr>
            </w:pPr>
          </w:p>
        </w:tc>
      </w:tr>
      <w:tr w:rsidR="00E44348" w:rsidRPr="002D4984" w14:paraId="6692AFD0" w14:textId="77777777" w:rsidTr="00D83D35">
        <w:trPr>
          <w:gridAfter w:val="1"/>
          <w:wAfter w:w="505" w:type="dxa"/>
          <w:jc w:val="center"/>
        </w:trPr>
        <w:tc>
          <w:tcPr>
            <w:tcW w:w="9242" w:type="dxa"/>
            <w:gridSpan w:val="2"/>
            <w:shd w:val="clear" w:color="auto" w:fill="FFC000"/>
          </w:tcPr>
          <w:p w14:paraId="27F113D6" w14:textId="77777777" w:rsidR="00E44348" w:rsidRPr="002D4984" w:rsidRDefault="00E44348" w:rsidP="00E44348">
            <w:pPr>
              <w:rPr>
                <w:rFonts w:ascii="Arial" w:hAnsi="Arial" w:cs="Arial"/>
                <w:b/>
                <w:color w:val="FFFFFF" w:themeColor="background1"/>
                <w:sz w:val="24"/>
                <w:szCs w:val="24"/>
              </w:rPr>
            </w:pPr>
            <w:r w:rsidRPr="002D4984">
              <w:rPr>
                <w:rFonts w:ascii="Arial" w:hAnsi="Arial" w:cs="Arial"/>
                <w:b/>
                <w:color w:val="FFFFFF" w:themeColor="background1"/>
                <w:sz w:val="24"/>
                <w:szCs w:val="24"/>
              </w:rPr>
              <w:lastRenderedPageBreak/>
              <w:t>Corporate requirements and Responsibilities</w:t>
            </w:r>
          </w:p>
        </w:tc>
      </w:tr>
      <w:tr w:rsidR="00E44348" w:rsidRPr="002D4984" w14:paraId="3FA9F46D" w14:textId="77777777" w:rsidTr="00D83D35">
        <w:trPr>
          <w:gridAfter w:val="1"/>
          <w:wAfter w:w="505" w:type="dxa"/>
          <w:jc w:val="center"/>
        </w:trPr>
        <w:tc>
          <w:tcPr>
            <w:tcW w:w="9242" w:type="dxa"/>
            <w:gridSpan w:val="2"/>
            <w:shd w:val="clear" w:color="auto" w:fill="FFFFFF" w:themeFill="background1"/>
          </w:tcPr>
          <w:p w14:paraId="246FABCF" w14:textId="77777777" w:rsidR="00E44348" w:rsidRPr="002D4984" w:rsidRDefault="00E44348" w:rsidP="00E44348">
            <w:pPr>
              <w:ind w:right="-164" w:firstLine="349"/>
              <w:rPr>
                <w:rFonts w:ascii="Arial" w:hAnsi="Arial" w:cs="Arial"/>
                <w:b/>
                <w:sz w:val="24"/>
                <w:szCs w:val="24"/>
              </w:rPr>
            </w:pPr>
            <w:r w:rsidRPr="002D4984">
              <w:rPr>
                <w:rFonts w:ascii="Arial" w:hAnsi="Arial" w:cs="Arial"/>
                <w:b/>
                <w:sz w:val="24"/>
                <w:szCs w:val="24"/>
              </w:rPr>
              <w:t>GENERAL</w:t>
            </w:r>
          </w:p>
          <w:p w14:paraId="6B1EF798" w14:textId="77777777" w:rsidR="00E44348" w:rsidRPr="002D4984" w:rsidRDefault="00E44348" w:rsidP="00E44348">
            <w:pPr>
              <w:ind w:right="-164" w:firstLine="349"/>
              <w:rPr>
                <w:rFonts w:ascii="Arial" w:hAnsi="Arial" w:cs="Arial"/>
                <w:b/>
                <w:sz w:val="24"/>
                <w:szCs w:val="24"/>
              </w:rPr>
            </w:pPr>
          </w:p>
          <w:p w14:paraId="1E0D626E" w14:textId="77777777" w:rsidR="00E44348" w:rsidRPr="002D4984" w:rsidRDefault="00E44348" w:rsidP="00685B63">
            <w:pPr>
              <w:numPr>
                <w:ilvl w:val="0"/>
                <w:numId w:val="6"/>
              </w:numPr>
              <w:ind w:left="851" w:right="-166" w:hanging="284"/>
              <w:contextualSpacing/>
              <w:rPr>
                <w:rFonts w:ascii="Arial" w:hAnsi="Arial" w:cs="Arial"/>
                <w:b/>
                <w:sz w:val="24"/>
                <w:szCs w:val="24"/>
              </w:rPr>
            </w:pPr>
            <w:r w:rsidRPr="002D4984">
              <w:rPr>
                <w:rFonts w:ascii="Arial" w:hAnsi="Arial" w:cs="Arial"/>
                <w:b/>
                <w:sz w:val="24"/>
                <w:szCs w:val="24"/>
              </w:rPr>
              <w:t xml:space="preserve">Confidentiality: </w:t>
            </w:r>
            <w:r w:rsidRPr="002D4984">
              <w:rPr>
                <w:rFonts w:ascii="Arial" w:hAnsi="Arial" w:cs="Arial"/>
                <w:sz w:val="24"/>
                <w:szCs w:val="24"/>
              </w:rPr>
              <w:t>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need to know basis in the direct discharge of duties and divulge information only in the proper course of duties.</w:t>
            </w:r>
          </w:p>
          <w:p w14:paraId="62DB105B" w14:textId="508629E8" w:rsidR="00E44348" w:rsidRPr="002D4984" w:rsidRDefault="00E44348" w:rsidP="00FC55CF">
            <w:pPr>
              <w:numPr>
                <w:ilvl w:val="0"/>
                <w:numId w:val="5"/>
              </w:numPr>
              <w:ind w:left="851" w:right="-166" w:hanging="425"/>
              <w:contextualSpacing/>
              <w:rPr>
                <w:rFonts w:ascii="Arial" w:hAnsi="Arial" w:cs="Arial"/>
                <w:b/>
                <w:sz w:val="24"/>
                <w:szCs w:val="24"/>
              </w:rPr>
            </w:pPr>
            <w:r w:rsidRPr="002D4984">
              <w:rPr>
                <w:rFonts w:ascii="Arial" w:hAnsi="Arial" w:cs="Arial"/>
                <w:b/>
                <w:sz w:val="24"/>
                <w:szCs w:val="24"/>
              </w:rPr>
              <w:t xml:space="preserve">Health and Safety: </w:t>
            </w:r>
            <w:r w:rsidRPr="002D4984">
              <w:rPr>
                <w:rFonts w:ascii="Arial" w:hAnsi="Arial" w:cs="Arial"/>
                <w:sz w:val="24"/>
                <w:szCs w:val="24"/>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090F6122" w14:textId="77777777" w:rsidR="00E44348" w:rsidRPr="002D4984" w:rsidRDefault="00E44348" w:rsidP="00685B63">
            <w:pPr>
              <w:numPr>
                <w:ilvl w:val="0"/>
                <w:numId w:val="5"/>
              </w:numPr>
              <w:ind w:left="851" w:right="-166" w:hanging="425"/>
              <w:contextualSpacing/>
              <w:rPr>
                <w:rFonts w:ascii="Arial" w:hAnsi="Arial" w:cs="Arial"/>
                <w:b/>
                <w:sz w:val="24"/>
                <w:szCs w:val="24"/>
              </w:rPr>
            </w:pPr>
            <w:r w:rsidRPr="002D4984">
              <w:rPr>
                <w:rFonts w:ascii="Arial" w:hAnsi="Arial" w:cs="Arial"/>
                <w:b/>
                <w:sz w:val="24"/>
                <w:szCs w:val="24"/>
              </w:rPr>
              <w:t xml:space="preserve">Risk Management: </w:t>
            </w:r>
            <w:r w:rsidRPr="002D4984">
              <w:rPr>
                <w:rFonts w:ascii="Arial" w:hAnsi="Arial" w:cs="Arial"/>
                <w:sz w:val="24"/>
                <w:szCs w:val="24"/>
              </w:rPr>
              <w:t>The post holder will be required to comply with Kernow Health CIC’s Health and Safety Policy and actively participate in this process, having responsibility for managing risks and reporting exceptions.</w:t>
            </w:r>
          </w:p>
          <w:p w14:paraId="2E0E1950" w14:textId="77777777" w:rsidR="00E44348" w:rsidRPr="002D4984" w:rsidRDefault="00E44348" w:rsidP="00685B63">
            <w:pPr>
              <w:numPr>
                <w:ilvl w:val="0"/>
                <w:numId w:val="5"/>
              </w:numPr>
              <w:ind w:left="851" w:right="-166" w:hanging="425"/>
              <w:contextualSpacing/>
              <w:rPr>
                <w:rFonts w:ascii="Arial" w:hAnsi="Arial" w:cs="Arial"/>
                <w:b/>
                <w:sz w:val="24"/>
                <w:szCs w:val="24"/>
              </w:rPr>
            </w:pPr>
            <w:r w:rsidRPr="002D4984">
              <w:rPr>
                <w:rFonts w:ascii="Arial" w:hAnsi="Arial" w:cs="Arial"/>
                <w:b/>
                <w:sz w:val="24"/>
                <w:szCs w:val="24"/>
              </w:rPr>
              <w:t xml:space="preserve">Safeguarding Children and Adults: </w:t>
            </w:r>
            <w:r w:rsidRPr="002D4984">
              <w:rPr>
                <w:rFonts w:ascii="Arial" w:hAnsi="Arial" w:cs="Arial"/>
                <w:sz w:val="24"/>
                <w:szCs w:val="24"/>
              </w:rPr>
              <w:t xml:space="preserve"> Kernow Health CIC is committed to safeguarding children and adults and therefore all staff must attend/ complete the required level of safeguarding children and adults training.</w:t>
            </w:r>
          </w:p>
          <w:p w14:paraId="6DEDE23C" w14:textId="77777777" w:rsidR="00E44348" w:rsidRPr="002D4984" w:rsidRDefault="00E44348" w:rsidP="00685B63">
            <w:pPr>
              <w:numPr>
                <w:ilvl w:val="0"/>
                <w:numId w:val="5"/>
              </w:numPr>
              <w:ind w:left="851" w:right="-166" w:hanging="425"/>
              <w:contextualSpacing/>
              <w:rPr>
                <w:rFonts w:ascii="Arial" w:hAnsi="Arial" w:cs="Arial"/>
                <w:b/>
                <w:sz w:val="24"/>
                <w:szCs w:val="24"/>
              </w:rPr>
            </w:pPr>
            <w:r w:rsidRPr="002D4984">
              <w:rPr>
                <w:rFonts w:ascii="Arial" w:hAnsi="Arial" w:cs="Arial"/>
                <w:b/>
                <w:sz w:val="24"/>
                <w:szCs w:val="24"/>
              </w:rPr>
              <w:t xml:space="preserve">No Smoking: </w:t>
            </w:r>
            <w:r w:rsidRPr="002D4984">
              <w:rPr>
                <w:rFonts w:ascii="Arial" w:hAnsi="Arial" w:cs="Arial"/>
                <w:sz w:val="24"/>
                <w:szCs w:val="24"/>
              </w:rPr>
              <w:t xml:space="preserve">To give all patients, visitors and staff the best chance to be healthy, all Kernow Health premises and grounds are smoke free. </w:t>
            </w:r>
          </w:p>
          <w:p w14:paraId="5A0CFF46" w14:textId="77777777" w:rsidR="00E44348" w:rsidRPr="002D4984" w:rsidRDefault="00E44348" w:rsidP="00685B63">
            <w:pPr>
              <w:numPr>
                <w:ilvl w:val="0"/>
                <w:numId w:val="5"/>
              </w:numPr>
              <w:ind w:left="851" w:right="-166" w:hanging="425"/>
              <w:contextualSpacing/>
              <w:rPr>
                <w:rFonts w:ascii="Arial" w:hAnsi="Arial" w:cs="Arial"/>
                <w:b/>
                <w:sz w:val="24"/>
                <w:szCs w:val="24"/>
              </w:rPr>
            </w:pPr>
            <w:r w:rsidRPr="002D4984">
              <w:rPr>
                <w:rFonts w:ascii="Arial" w:hAnsi="Arial" w:cs="Arial"/>
                <w:b/>
                <w:sz w:val="24"/>
                <w:szCs w:val="24"/>
              </w:rPr>
              <w:t xml:space="preserve">Equality and Diversity: </w:t>
            </w:r>
            <w:r w:rsidRPr="002D4984">
              <w:rPr>
                <w:rFonts w:ascii="Arial" w:hAnsi="Arial" w:cs="Arial"/>
                <w:sz w:val="24"/>
                <w:szCs w:val="24"/>
              </w:rPr>
              <w:t xml:space="preserve">All staff have a personal responsibility under the Equality Act 2010 to ensure they </w:t>
            </w:r>
            <w:r w:rsidR="00685B63" w:rsidRPr="002D4984">
              <w:rPr>
                <w:rFonts w:ascii="Arial" w:hAnsi="Arial" w:cs="Arial"/>
                <w:sz w:val="24"/>
                <w:szCs w:val="24"/>
              </w:rPr>
              <w:t>do not</w:t>
            </w:r>
            <w:r w:rsidRPr="002D4984">
              <w:rPr>
                <w:rFonts w:ascii="Arial" w:hAnsi="Arial" w:cs="Arial"/>
                <w:sz w:val="24"/>
                <w:szCs w:val="24"/>
              </w:rPr>
              <w:t xml:space="preserve">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tc>
      </w:tr>
    </w:tbl>
    <w:p w14:paraId="3B877133" w14:textId="77777777" w:rsidR="00312D2A" w:rsidRPr="00D475AD" w:rsidRDefault="00312D2A" w:rsidP="002D4984">
      <w:pPr>
        <w:spacing w:after="0"/>
        <w:rPr>
          <w:b/>
        </w:rPr>
      </w:pPr>
    </w:p>
    <w:p w14:paraId="2FC20A67" w14:textId="77777777" w:rsidR="00F90BC5" w:rsidRPr="00D475AD" w:rsidRDefault="00F90BC5" w:rsidP="00FC55CF">
      <w:pPr>
        <w:spacing w:after="0"/>
        <w:rPr>
          <w:b/>
        </w:rPr>
      </w:pPr>
    </w:p>
    <w:p w14:paraId="1B1E966F" w14:textId="77777777" w:rsidR="00D83D35" w:rsidRDefault="00D83D35">
      <w:pPr>
        <w:rPr>
          <w:b/>
        </w:rPr>
      </w:pPr>
      <w:r>
        <w:rPr>
          <w:b/>
        </w:rPr>
        <w:br w:type="page"/>
      </w:r>
    </w:p>
    <w:p w14:paraId="4215F0BA" w14:textId="1BD37AE6" w:rsidR="00E44348" w:rsidRPr="00D475AD" w:rsidRDefault="00E44348" w:rsidP="00E44348">
      <w:pPr>
        <w:spacing w:after="0"/>
        <w:jc w:val="center"/>
      </w:pPr>
      <w:r w:rsidRPr="00D475AD">
        <w:rPr>
          <w:b/>
        </w:rPr>
        <w:lastRenderedPageBreak/>
        <w:t>PERSON SPECIFICATION</w:t>
      </w:r>
    </w:p>
    <w:tbl>
      <w:tblPr>
        <w:tblStyle w:val="TableGrid"/>
        <w:tblW w:w="0" w:type="auto"/>
        <w:jc w:val="center"/>
        <w:tblLook w:val="04A0" w:firstRow="1" w:lastRow="0" w:firstColumn="1" w:lastColumn="0" w:noHBand="0" w:noVBand="1"/>
      </w:tblPr>
      <w:tblGrid>
        <w:gridCol w:w="2463"/>
        <w:gridCol w:w="6553"/>
      </w:tblGrid>
      <w:tr w:rsidR="00E44348" w:rsidRPr="00D475AD" w14:paraId="02FE5785" w14:textId="77777777" w:rsidTr="00D83D35">
        <w:trPr>
          <w:jc w:val="center"/>
        </w:trPr>
        <w:tc>
          <w:tcPr>
            <w:tcW w:w="2518" w:type="dxa"/>
          </w:tcPr>
          <w:p w14:paraId="5EC0EB35" w14:textId="77777777" w:rsidR="00E44348" w:rsidRPr="00D475AD" w:rsidRDefault="00E44348" w:rsidP="00E44348">
            <w:pPr>
              <w:rPr>
                <w:rFonts w:ascii="Arial" w:hAnsi="Arial" w:cs="Arial"/>
                <w:sz w:val="24"/>
                <w:szCs w:val="24"/>
              </w:rPr>
            </w:pPr>
            <w:r w:rsidRPr="00D475AD">
              <w:rPr>
                <w:rFonts w:ascii="Arial" w:hAnsi="Arial" w:cs="Arial"/>
                <w:sz w:val="24"/>
                <w:szCs w:val="24"/>
              </w:rPr>
              <w:t>Post:</w:t>
            </w:r>
          </w:p>
          <w:p w14:paraId="2A0C2FB7" w14:textId="77777777" w:rsidR="00E44348" w:rsidRPr="00D475AD" w:rsidRDefault="00E44348" w:rsidP="00E44348">
            <w:pPr>
              <w:rPr>
                <w:rFonts w:ascii="Arial" w:hAnsi="Arial" w:cs="Arial"/>
                <w:sz w:val="24"/>
                <w:szCs w:val="24"/>
              </w:rPr>
            </w:pPr>
          </w:p>
        </w:tc>
        <w:tc>
          <w:tcPr>
            <w:tcW w:w="6724" w:type="dxa"/>
          </w:tcPr>
          <w:p w14:paraId="308F42B1" w14:textId="4BA51215" w:rsidR="00E44348" w:rsidRPr="00D475AD" w:rsidRDefault="0092726E" w:rsidP="00E44348">
            <w:pPr>
              <w:rPr>
                <w:rFonts w:ascii="Arial" w:hAnsi="Arial" w:cs="Arial"/>
                <w:b/>
                <w:color w:val="0072C6"/>
                <w:sz w:val="24"/>
                <w:szCs w:val="24"/>
              </w:rPr>
            </w:pPr>
            <w:r>
              <w:rPr>
                <w:rFonts w:ascii="Arial" w:hAnsi="Arial" w:cs="Arial"/>
                <w:b/>
                <w:sz w:val="24"/>
                <w:szCs w:val="24"/>
              </w:rPr>
              <w:t>Care Navigator</w:t>
            </w:r>
            <w:r w:rsidR="00F90BC5" w:rsidRPr="00D475AD">
              <w:rPr>
                <w:rFonts w:ascii="Arial" w:hAnsi="Arial" w:cs="Arial"/>
                <w:b/>
                <w:sz w:val="24"/>
                <w:szCs w:val="24"/>
              </w:rPr>
              <w:t xml:space="preserve"> </w:t>
            </w:r>
          </w:p>
        </w:tc>
      </w:tr>
    </w:tbl>
    <w:p w14:paraId="72704D46" w14:textId="77777777" w:rsidR="00E44348" w:rsidRPr="00D475AD" w:rsidRDefault="00E44348" w:rsidP="00E44348">
      <w:pPr>
        <w:spacing w:line="240" w:lineRule="auto"/>
      </w:pPr>
      <w:r w:rsidRPr="00D475AD">
        <w:t>All requirements listed in this specification must be (a) essential to the post and (b) assessable within the selection process.</w:t>
      </w:r>
    </w:p>
    <w:tbl>
      <w:tblPr>
        <w:tblStyle w:val="TableGrid"/>
        <w:tblW w:w="0" w:type="auto"/>
        <w:tblLook w:val="04A0" w:firstRow="1" w:lastRow="0" w:firstColumn="1" w:lastColumn="0" w:noHBand="0" w:noVBand="1"/>
      </w:tblPr>
      <w:tblGrid>
        <w:gridCol w:w="1777"/>
        <w:gridCol w:w="2675"/>
        <w:gridCol w:w="2551"/>
        <w:gridCol w:w="2013"/>
      </w:tblGrid>
      <w:tr w:rsidR="00E44348" w:rsidRPr="000F10A3" w14:paraId="1C3C18EF" w14:textId="77777777" w:rsidTr="00FC58E3">
        <w:tc>
          <w:tcPr>
            <w:tcW w:w="2093" w:type="dxa"/>
            <w:vMerge w:val="restart"/>
            <w:shd w:val="clear" w:color="auto" w:fill="FFC000"/>
          </w:tcPr>
          <w:p w14:paraId="59516CF8"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Attributes</w:t>
            </w:r>
          </w:p>
        </w:tc>
        <w:tc>
          <w:tcPr>
            <w:tcW w:w="5518" w:type="dxa"/>
            <w:gridSpan w:val="2"/>
            <w:tcBorders>
              <w:bottom w:val="single" w:sz="4" w:space="0" w:color="auto"/>
            </w:tcBorders>
            <w:shd w:val="clear" w:color="auto" w:fill="FFC000"/>
          </w:tcPr>
          <w:p w14:paraId="23CE3E49"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Requirements</w:t>
            </w:r>
          </w:p>
        </w:tc>
        <w:tc>
          <w:tcPr>
            <w:tcW w:w="1631" w:type="dxa"/>
            <w:vMerge w:val="restart"/>
            <w:shd w:val="clear" w:color="auto" w:fill="FFC000"/>
          </w:tcPr>
          <w:p w14:paraId="3A384858"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Method of Assessment</w:t>
            </w:r>
          </w:p>
        </w:tc>
      </w:tr>
      <w:tr w:rsidR="00E44348" w:rsidRPr="000F10A3" w14:paraId="3ABD50B4" w14:textId="77777777" w:rsidTr="00FC58E3">
        <w:tc>
          <w:tcPr>
            <w:tcW w:w="2093" w:type="dxa"/>
            <w:vMerge/>
            <w:tcBorders>
              <w:bottom w:val="single" w:sz="4" w:space="0" w:color="auto"/>
            </w:tcBorders>
            <w:shd w:val="clear" w:color="auto" w:fill="00B0F0"/>
          </w:tcPr>
          <w:p w14:paraId="48954ECF" w14:textId="77777777" w:rsidR="00E44348" w:rsidRPr="000F10A3" w:rsidRDefault="00E44348" w:rsidP="00E44348">
            <w:pPr>
              <w:rPr>
                <w:rFonts w:ascii="Arial" w:hAnsi="Arial" w:cs="Arial"/>
                <w:color w:val="FFFFFF" w:themeColor="background1"/>
              </w:rPr>
            </w:pPr>
          </w:p>
        </w:tc>
        <w:tc>
          <w:tcPr>
            <w:tcW w:w="2977" w:type="dxa"/>
            <w:shd w:val="clear" w:color="auto" w:fill="FFC000"/>
          </w:tcPr>
          <w:p w14:paraId="22FD27B4"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Essential</w:t>
            </w:r>
          </w:p>
        </w:tc>
        <w:tc>
          <w:tcPr>
            <w:tcW w:w="2541" w:type="dxa"/>
            <w:shd w:val="clear" w:color="auto" w:fill="FFC000"/>
          </w:tcPr>
          <w:p w14:paraId="64E8E953"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Desirable</w:t>
            </w:r>
          </w:p>
        </w:tc>
        <w:tc>
          <w:tcPr>
            <w:tcW w:w="1631" w:type="dxa"/>
            <w:vMerge/>
            <w:shd w:val="clear" w:color="auto" w:fill="BFBFBF" w:themeFill="background1" w:themeFillShade="BF"/>
          </w:tcPr>
          <w:p w14:paraId="564BF330" w14:textId="77777777" w:rsidR="00E44348" w:rsidRPr="000F10A3" w:rsidRDefault="00E44348" w:rsidP="00E44348">
            <w:pPr>
              <w:rPr>
                <w:rFonts w:ascii="Arial" w:hAnsi="Arial" w:cs="Arial"/>
              </w:rPr>
            </w:pPr>
          </w:p>
        </w:tc>
      </w:tr>
      <w:tr w:rsidR="00E44348" w:rsidRPr="000F10A3" w14:paraId="573868B1" w14:textId="77777777" w:rsidTr="00FC58E3">
        <w:trPr>
          <w:trHeight w:val="1701"/>
        </w:trPr>
        <w:tc>
          <w:tcPr>
            <w:tcW w:w="2093" w:type="dxa"/>
            <w:shd w:val="clear" w:color="auto" w:fill="FFC000"/>
            <w:vAlign w:val="center"/>
          </w:tcPr>
          <w:p w14:paraId="0BCDE22F" w14:textId="77777777" w:rsidR="00E44348" w:rsidRPr="000F10A3" w:rsidRDefault="00E44348" w:rsidP="00E44348">
            <w:pPr>
              <w:jc w:val="center"/>
              <w:rPr>
                <w:rFonts w:ascii="Arial" w:hAnsi="Arial" w:cs="Arial"/>
                <w:b/>
                <w:color w:val="FFFFFF" w:themeColor="background1"/>
              </w:rPr>
            </w:pPr>
          </w:p>
          <w:p w14:paraId="746AE1EA" w14:textId="580687B6"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Qualification, training &amp; professional membership</w:t>
            </w:r>
          </w:p>
          <w:p w14:paraId="4369BABB" w14:textId="77777777" w:rsidR="00E44348" w:rsidRPr="000F10A3" w:rsidRDefault="00E44348" w:rsidP="00E44348">
            <w:pPr>
              <w:jc w:val="center"/>
              <w:rPr>
                <w:rFonts w:ascii="Arial" w:hAnsi="Arial" w:cs="Arial"/>
                <w:b/>
                <w:color w:val="FFFFFF" w:themeColor="background1"/>
              </w:rPr>
            </w:pPr>
          </w:p>
        </w:tc>
        <w:tc>
          <w:tcPr>
            <w:tcW w:w="2977" w:type="dxa"/>
          </w:tcPr>
          <w:p w14:paraId="4A2D60FD" w14:textId="55952BE5" w:rsidR="00F90BC5" w:rsidRPr="000F10A3" w:rsidRDefault="003B725D" w:rsidP="0092726E">
            <w:pPr>
              <w:pStyle w:val="ListParagraph"/>
              <w:numPr>
                <w:ilvl w:val="0"/>
                <w:numId w:val="24"/>
              </w:numPr>
              <w:rPr>
                <w:rFonts w:ascii="Arial" w:hAnsi="Arial" w:cs="Arial"/>
              </w:rPr>
            </w:pPr>
            <w:r w:rsidRPr="000F10A3">
              <w:rPr>
                <w:rFonts w:ascii="Arial" w:hAnsi="Arial" w:cs="Arial"/>
              </w:rPr>
              <w:t>GCSEs in Maths and English</w:t>
            </w:r>
            <w:r w:rsidR="0012555F">
              <w:rPr>
                <w:rFonts w:ascii="Arial" w:hAnsi="Arial" w:cs="Arial"/>
              </w:rPr>
              <w:t xml:space="preserve"> grade C or abov</w:t>
            </w:r>
            <w:r w:rsidR="00B95BA4">
              <w:rPr>
                <w:rFonts w:ascii="Arial" w:hAnsi="Arial" w:cs="Arial"/>
              </w:rPr>
              <w:t>e</w:t>
            </w:r>
            <w:r w:rsidRPr="000F10A3">
              <w:rPr>
                <w:rFonts w:ascii="Arial" w:hAnsi="Arial" w:cs="Arial"/>
              </w:rPr>
              <w:t xml:space="preserve"> </w:t>
            </w:r>
          </w:p>
          <w:p w14:paraId="49EEA792" w14:textId="2E08FA7A" w:rsidR="00E44348" w:rsidRPr="000F10A3" w:rsidRDefault="006020B2" w:rsidP="0092726E">
            <w:pPr>
              <w:pStyle w:val="ListParagraph"/>
              <w:numPr>
                <w:ilvl w:val="0"/>
                <w:numId w:val="24"/>
              </w:numPr>
              <w:rPr>
                <w:rFonts w:ascii="Arial" w:hAnsi="Arial" w:cs="Arial"/>
              </w:rPr>
            </w:pPr>
            <w:r w:rsidRPr="000F10A3">
              <w:rPr>
                <w:rFonts w:ascii="Arial" w:hAnsi="Arial" w:cs="Arial"/>
              </w:rPr>
              <w:t>Good level of literacy and numeracy</w:t>
            </w:r>
          </w:p>
        </w:tc>
        <w:tc>
          <w:tcPr>
            <w:tcW w:w="2541" w:type="dxa"/>
          </w:tcPr>
          <w:p w14:paraId="639F67D3" w14:textId="21B427CB" w:rsidR="00E44348" w:rsidRPr="000F10A3" w:rsidRDefault="006020B2" w:rsidP="0092726E">
            <w:pPr>
              <w:pStyle w:val="ListParagraph"/>
              <w:numPr>
                <w:ilvl w:val="0"/>
                <w:numId w:val="24"/>
              </w:numPr>
              <w:rPr>
                <w:rFonts w:ascii="Arial" w:hAnsi="Arial" w:cs="Arial"/>
              </w:rPr>
            </w:pPr>
            <w:r w:rsidRPr="000F10A3">
              <w:rPr>
                <w:rFonts w:ascii="Arial" w:hAnsi="Arial" w:cs="Arial"/>
              </w:rPr>
              <w:t>Educated to A level or degree level (or equivalent)</w:t>
            </w:r>
          </w:p>
        </w:tc>
        <w:tc>
          <w:tcPr>
            <w:tcW w:w="1631" w:type="dxa"/>
          </w:tcPr>
          <w:p w14:paraId="755EF70B" w14:textId="77777777" w:rsidR="00E44348" w:rsidRPr="000F10A3" w:rsidRDefault="00F90BC5" w:rsidP="0092726E">
            <w:pPr>
              <w:pStyle w:val="ListParagraph"/>
              <w:numPr>
                <w:ilvl w:val="0"/>
                <w:numId w:val="24"/>
              </w:numPr>
              <w:rPr>
                <w:rFonts w:ascii="Arial" w:hAnsi="Arial" w:cs="Arial"/>
              </w:rPr>
            </w:pPr>
            <w:r w:rsidRPr="000F10A3">
              <w:rPr>
                <w:rFonts w:ascii="Arial" w:hAnsi="Arial" w:cs="Arial"/>
              </w:rPr>
              <w:t>Application form</w:t>
            </w:r>
          </w:p>
        </w:tc>
      </w:tr>
      <w:tr w:rsidR="00E44348" w:rsidRPr="000F10A3" w14:paraId="23C61324" w14:textId="77777777" w:rsidTr="00FC58E3">
        <w:trPr>
          <w:trHeight w:val="1134"/>
        </w:trPr>
        <w:tc>
          <w:tcPr>
            <w:tcW w:w="2093" w:type="dxa"/>
            <w:shd w:val="clear" w:color="auto" w:fill="FFC000"/>
            <w:vAlign w:val="center"/>
          </w:tcPr>
          <w:p w14:paraId="2A152658" w14:textId="36939D4E" w:rsidR="00E44348" w:rsidRPr="000F10A3" w:rsidRDefault="00E44348" w:rsidP="002A638C">
            <w:pPr>
              <w:jc w:val="center"/>
              <w:rPr>
                <w:rFonts w:ascii="Arial" w:hAnsi="Arial" w:cs="Arial"/>
                <w:b/>
                <w:color w:val="FFFFFF" w:themeColor="background1"/>
              </w:rPr>
            </w:pPr>
            <w:r w:rsidRPr="000F10A3">
              <w:rPr>
                <w:rFonts w:ascii="Arial" w:hAnsi="Arial" w:cs="Arial"/>
                <w:b/>
                <w:color w:val="FFFFFF" w:themeColor="background1"/>
              </w:rPr>
              <w:t>Knowledge &amp; experience</w:t>
            </w:r>
          </w:p>
        </w:tc>
        <w:tc>
          <w:tcPr>
            <w:tcW w:w="2977" w:type="dxa"/>
          </w:tcPr>
          <w:p w14:paraId="0A8D4F8D" w14:textId="6AA58C83" w:rsidR="00F90BC5" w:rsidRPr="000F10A3" w:rsidRDefault="00980431" w:rsidP="0092726E">
            <w:pPr>
              <w:pStyle w:val="NormalWeb"/>
              <w:numPr>
                <w:ilvl w:val="0"/>
                <w:numId w:val="24"/>
              </w:numPr>
              <w:rPr>
                <w:rFonts w:ascii="Arial" w:hAnsi="Arial" w:cs="Arial"/>
              </w:rPr>
            </w:pPr>
            <w:r w:rsidRPr="000F10A3">
              <w:rPr>
                <w:rFonts w:ascii="Arial" w:hAnsi="Arial" w:cs="Arial"/>
              </w:rPr>
              <w:t xml:space="preserve">Previous call centre/customer service experience or experience of working with members of the public </w:t>
            </w:r>
          </w:p>
        </w:tc>
        <w:tc>
          <w:tcPr>
            <w:tcW w:w="2541" w:type="dxa"/>
          </w:tcPr>
          <w:p w14:paraId="6A319482" w14:textId="77777777" w:rsidR="00F90BC5" w:rsidRPr="000F10A3" w:rsidRDefault="00F90BC5" w:rsidP="008C0D0B">
            <w:pPr>
              <w:pStyle w:val="ListParagraph"/>
              <w:numPr>
                <w:ilvl w:val="0"/>
                <w:numId w:val="24"/>
              </w:numPr>
              <w:rPr>
                <w:rFonts w:ascii="Arial" w:hAnsi="Arial" w:cs="Arial"/>
              </w:rPr>
            </w:pPr>
            <w:r w:rsidRPr="000F10A3">
              <w:rPr>
                <w:rFonts w:ascii="Arial" w:hAnsi="Arial" w:cs="Arial"/>
              </w:rPr>
              <w:t>Evidence of experience within an NHS environment.</w:t>
            </w:r>
          </w:p>
          <w:p w14:paraId="52636C1A" w14:textId="77777777" w:rsidR="00980431" w:rsidRPr="000F10A3" w:rsidRDefault="00980431" w:rsidP="008C0D0B">
            <w:pPr>
              <w:pStyle w:val="NormalWeb"/>
              <w:numPr>
                <w:ilvl w:val="0"/>
                <w:numId w:val="24"/>
              </w:numPr>
              <w:rPr>
                <w:rFonts w:ascii="Arial" w:hAnsi="Arial" w:cs="Arial"/>
              </w:rPr>
            </w:pPr>
            <w:r w:rsidRPr="000F10A3">
              <w:rPr>
                <w:rFonts w:ascii="Arial" w:hAnsi="Arial" w:cs="Arial"/>
              </w:rPr>
              <w:t>Previous experience of dealing with high volumes of inbound calls or equivalent workload</w:t>
            </w:r>
          </w:p>
          <w:p w14:paraId="0DA01214" w14:textId="77777777" w:rsidR="00F90BC5" w:rsidRDefault="00C22A8F" w:rsidP="008C0D0B">
            <w:pPr>
              <w:pStyle w:val="ListParagraph"/>
              <w:numPr>
                <w:ilvl w:val="0"/>
                <w:numId w:val="24"/>
              </w:numPr>
              <w:rPr>
                <w:rFonts w:ascii="Arial" w:hAnsi="Arial" w:cs="Arial"/>
              </w:rPr>
            </w:pPr>
            <w:r w:rsidRPr="000F10A3">
              <w:rPr>
                <w:rFonts w:ascii="Arial" w:hAnsi="Arial" w:cs="Arial"/>
              </w:rPr>
              <w:t>Primary, Urgent or Emergency healthcare knowledge or experience</w:t>
            </w:r>
          </w:p>
          <w:p w14:paraId="50E23D1E" w14:textId="7136FF5D" w:rsidR="007B72A7" w:rsidRDefault="007B72A7" w:rsidP="008C0D0B">
            <w:pPr>
              <w:pStyle w:val="ListParagraph"/>
              <w:numPr>
                <w:ilvl w:val="0"/>
                <w:numId w:val="24"/>
              </w:numPr>
              <w:ind w:right="54"/>
              <w:rPr>
                <w:rFonts w:ascii="Arial" w:hAnsi="Arial" w:cs="Arial"/>
              </w:rPr>
            </w:pPr>
            <w:r w:rsidRPr="006436E3">
              <w:rPr>
                <w:rFonts w:ascii="Arial" w:hAnsi="Arial" w:cs="Arial"/>
              </w:rPr>
              <w:t xml:space="preserve">Experience of working to targets and KPIs. </w:t>
            </w:r>
          </w:p>
          <w:p w14:paraId="65EF74B7" w14:textId="6385BABC" w:rsidR="008C0D0B" w:rsidRPr="008C0D0B" w:rsidRDefault="008C0D0B" w:rsidP="008C0D0B">
            <w:pPr>
              <w:pStyle w:val="ListParagraph"/>
              <w:numPr>
                <w:ilvl w:val="0"/>
                <w:numId w:val="24"/>
              </w:numPr>
              <w:ind w:right="54"/>
              <w:rPr>
                <w:rFonts w:ascii="Arial" w:hAnsi="Arial" w:cs="Arial"/>
              </w:rPr>
            </w:pPr>
            <w:r w:rsidRPr="006436E3">
              <w:rPr>
                <w:rFonts w:ascii="Arial" w:hAnsi="Arial" w:cs="Arial"/>
              </w:rPr>
              <w:t>Experience working in an out of hours control centre</w:t>
            </w:r>
          </w:p>
          <w:p w14:paraId="0BAB4CC6" w14:textId="47D9E7D8" w:rsidR="007B72A7" w:rsidRPr="000F10A3" w:rsidRDefault="007B72A7" w:rsidP="007B72A7">
            <w:pPr>
              <w:pStyle w:val="ListParagraph"/>
              <w:rPr>
                <w:rFonts w:ascii="Arial" w:hAnsi="Arial" w:cs="Arial"/>
              </w:rPr>
            </w:pPr>
          </w:p>
        </w:tc>
        <w:tc>
          <w:tcPr>
            <w:tcW w:w="1631" w:type="dxa"/>
          </w:tcPr>
          <w:p w14:paraId="45ACF8EF" w14:textId="77777777" w:rsidR="00F90BC5" w:rsidRPr="000F10A3" w:rsidRDefault="00F90BC5" w:rsidP="00F90BC5">
            <w:pPr>
              <w:pStyle w:val="ListParagraph"/>
              <w:numPr>
                <w:ilvl w:val="0"/>
                <w:numId w:val="16"/>
              </w:numPr>
              <w:rPr>
                <w:rFonts w:ascii="Arial" w:hAnsi="Arial" w:cs="Arial"/>
              </w:rPr>
            </w:pPr>
            <w:r w:rsidRPr="000F10A3">
              <w:rPr>
                <w:rFonts w:ascii="Arial" w:hAnsi="Arial" w:cs="Arial"/>
              </w:rPr>
              <w:t>Application form</w:t>
            </w:r>
          </w:p>
          <w:p w14:paraId="17D6BAB9" w14:textId="77777777" w:rsidR="00E44348" w:rsidRPr="000F10A3" w:rsidRDefault="00F90BC5" w:rsidP="00F90BC5">
            <w:pPr>
              <w:pStyle w:val="ListParagraph"/>
              <w:numPr>
                <w:ilvl w:val="0"/>
                <w:numId w:val="16"/>
              </w:numPr>
              <w:rPr>
                <w:rFonts w:ascii="Arial" w:hAnsi="Arial" w:cs="Arial"/>
              </w:rPr>
            </w:pPr>
            <w:r w:rsidRPr="000F10A3">
              <w:rPr>
                <w:rFonts w:ascii="Arial" w:hAnsi="Arial" w:cs="Arial"/>
              </w:rPr>
              <w:t>Interview</w:t>
            </w:r>
          </w:p>
        </w:tc>
      </w:tr>
      <w:tr w:rsidR="00E44348" w:rsidRPr="000F10A3" w14:paraId="27783114" w14:textId="77777777" w:rsidTr="00FC58E3">
        <w:trPr>
          <w:trHeight w:val="1134"/>
        </w:trPr>
        <w:tc>
          <w:tcPr>
            <w:tcW w:w="2093" w:type="dxa"/>
            <w:shd w:val="clear" w:color="auto" w:fill="FFC000"/>
            <w:vAlign w:val="center"/>
          </w:tcPr>
          <w:p w14:paraId="00D90DF2"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Skills &amp; abilities</w:t>
            </w:r>
          </w:p>
        </w:tc>
        <w:tc>
          <w:tcPr>
            <w:tcW w:w="2977" w:type="dxa"/>
          </w:tcPr>
          <w:p w14:paraId="345BA436" w14:textId="77777777" w:rsidR="00C1727E" w:rsidRPr="000F10A3" w:rsidRDefault="00C1727E" w:rsidP="0092726E">
            <w:pPr>
              <w:pStyle w:val="NormalWeb"/>
              <w:numPr>
                <w:ilvl w:val="0"/>
                <w:numId w:val="24"/>
              </w:numPr>
              <w:rPr>
                <w:rFonts w:ascii="Arial" w:hAnsi="Arial" w:cs="Arial"/>
              </w:rPr>
            </w:pPr>
            <w:r w:rsidRPr="000F10A3">
              <w:rPr>
                <w:rFonts w:ascii="Arial" w:hAnsi="Arial" w:cs="Arial"/>
              </w:rPr>
              <w:t>Commitment to providing excellent patient care</w:t>
            </w:r>
          </w:p>
          <w:p w14:paraId="5C40FDFB" w14:textId="3AB77054" w:rsidR="00C1727E" w:rsidRPr="000F10A3" w:rsidRDefault="00C1727E" w:rsidP="0092726E">
            <w:pPr>
              <w:pStyle w:val="NormalWeb"/>
              <w:numPr>
                <w:ilvl w:val="0"/>
                <w:numId w:val="24"/>
              </w:numPr>
              <w:rPr>
                <w:rFonts w:ascii="Arial" w:hAnsi="Arial" w:cs="Arial"/>
              </w:rPr>
            </w:pPr>
            <w:r w:rsidRPr="000F10A3">
              <w:rPr>
                <w:rFonts w:ascii="Arial" w:hAnsi="Arial" w:cs="Arial"/>
              </w:rPr>
              <w:t xml:space="preserve">Good standard of written and verbal English </w:t>
            </w:r>
          </w:p>
          <w:p w14:paraId="445C71A1" w14:textId="77777777" w:rsidR="00C1727E" w:rsidRPr="000F10A3" w:rsidRDefault="00C1727E" w:rsidP="0092726E">
            <w:pPr>
              <w:pStyle w:val="NormalWeb"/>
              <w:numPr>
                <w:ilvl w:val="0"/>
                <w:numId w:val="24"/>
              </w:numPr>
              <w:rPr>
                <w:rFonts w:ascii="Arial" w:hAnsi="Arial" w:cs="Arial"/>
              </w:rPr>
            </w:pPr>
            <w:r w:rsidRPr="000F10A3">
              <w:rPr>
                <w:rFonts w:ascii="Arial" w:hAnsi="Arial" w:cs="Arial"/>
              </w:rPr>
              <w:t xml:space="preserve">Excellent verbal and written communication skills. </w:t>
            </w:r>
          </w:p>
          <w:p w14:paraId="29801976" w14:textId="4FDB8D94" w:rsidR="00C1727E" w:rsidRPr="000F10A3" w:rsidRDefault="00C1727E" w:rsidP="0092726E">
            <w:pPr>
              <w:pStyle w:val="NormalWeb"/>
              <w:numPr>
                <w:ilvl w:val="0"/>
                <w:numId w:val="24"/>
              </w:numPr>
              <w:rPr>
                <w:rFonts w:ascii="Arial" w:hAnsi="Arial" w:cs="Arial"/>
              </w:rPr>
            </w:pPr>
            <w:r w:rsidRPr="000F10A3">
              <w:rPr>
                <w:rFonts w:ascii="Arial" w:hAnsi="Arial" w:cs="Arial"/>
              </w:rPr>
              <w:t xml:space="preserve">IT competent (digital literacy) </w:t>
            </w:r>
            <w:r w:rsidRPr="000F10A3">
              <w:rPr>
                <w:rFonts w:ascii="Arial" w:hAnsi="Arial" w:cs="Arial"/>
              </w:rPr>
              <w:lastRenderedPageBreak/>
              <w:t>and able to demonstrate competent typing and navigation whilst speaking to patients</w:t>
            </w:r>
          </w:p>
          <w:p w14:paraId="325D93E4" w14:textId="4998D541" w:rsidR="00C1727E" w:rsidRPr="000F10A3" w:rsidRDefault="00C1727E" w:rsidP="0092726E">
            <w:pPr>
              <w:pStyle w:val="NormalWeb"/>
              <w:numPr>
                <w:ilvl w:val="0"/>
                <w:numId w:val="24"/>
              </w:numPr>
              <w:rPr>
                <w:rFonts w:ascii="Arial" w:hAnsi="Arial" w:cs="Arial"/>
              </w:rPr>
            </w:pPr>
            <w:r w:rsidRPr="000F10A3">
              <w:rPr>
                <w:rFonts w:ascii="Arial" w:hAnsi="Arial" w:cs="Arial"/>
              </w:rPr>
              <w:t xml:space="preserve">Ability to differentiate </w:t>
            </w:r>
            <w:r w:rsidR="005B458E" w:rsidRPr="000F10A3">
              <w:rPr>
                <w:rFonts w:ascii="Arial" w:hAnsi="Arial" w:cs="Arial"/>
              </w:rPr>
              <w:t>between routine, urgent and emergency requests – with support of the clinical team</w:t>
            </w:r>
          </w:p>
          <w:p w14:paraId="657A1467" w14:textId="77777777" w:rsidR="008F76B3" w:rsidRDefault="00C1727E" w:rsidP="0092726E">
            <w:pPr>
              <w:pStyle w:val="NormalWeb"/>
              <w:numPr>
                <w:ilvl w:val="0"/>
                <w:numId w:val="24"/>
              </w:numPr>
              <w:rPr>
                <w:rFonts w:ascii="Arial" w:hAnsi="Arial" w:cs="Arial"/>
              </w:rPr>
            </w:pPr>
            <w:r w:rsidRPr="000F10A3">
              <w:rPr>
                <w:rFonts w:ascii="Arial" w:hAnsi="Arial" w:cs="Arial"/>
              </w:rPr>
              <w:t>Ability to problem solve</w:t>
            </w:r>
          </w:p>
          <w:p w14:paraId="3F6243E7" w14:textId="432B6552" w:rsidR="00F90BC5" w:rsidRPr="000F10A3" w:rsidRDefault="008F76B3" w:rsidP="0092726E">
            <w:pPr>
              <w:pStyle w:val="NormalWeb"/>
              <w:numPr>
                <w:ilvl w:val="0"/>
                <w:numId w:val="24"/>
              </w:numPr>
              <w:rPr>
                <w:rFonts w:ascii="Arial" w:hAnsi="Arial" w:cs="Arial"/>
              </w:rPr>
            </w:pPr>
            <w:r>
              <w:rPr>
                <w:rFonts w:ascii="Arial" w:hAnsi="Arial" w:cs="Arial"/>
              </w:rPr>
              <w:t>Geographical knowledge of Cornwall</w:t>
            </w:r>
            <w:r w:rsidR="00C1727E" w:rsidRPr="000F10A3">
              <w:rPr>
                <w:rFonts w:ascii="Arial" w:hAnsi="Arial" w:cs="Arial"/>
              </w:rPr>
              <w:t xml:space="preserve"> </w:t>
            </w:r>
          </w:p>
          <w:p w14:paraId="6B26A254" w14:textId="67799BFE" w:rsidR="005B458E" w:rsidRPr="000F10A3" w:rsidRDefault="005B458E" w:rsidP="005B458E">
            <w:pPr>
              <w:pStyle w:val="NormalWeb"/>
              <w:rPr>
                <w:rFonts w:ascii="Arial" w:hAnsi="Arial" w:cs="Arial"/>
              </w:rPr>
            </w:pPr>
          </w:p>
        </w:tc>
        <w:tc>
          <w:tcPr>
            <w:tcW w:w="2541" w:type="dxa"/>
          </w:tcPr>
          <w:p w14:paraId="442E585E" w14:textId="77777777" w:rsidR="00E44348" w:rsidRPr="000F10A3" w:rsidRDefault="00F90BC5" w:rsidP="0092726E">
            <w:pPr>
              <w:pStyle w:val="ListParagraph"/>
              <w:numPr>
                <w:ilvl w:val="0"/>
                <w:numId w:val="24"/>
              </w:numPr>
              <w:rPr>
                <w:rFonts w:ascii="Arial" w:hAnsi="Arial" w:cs="Arial"/>
              </w:rPr>
            </w:pPr>
            <w:r w:rsidRPr="000F10A3">
              <w:rPr>
                <w:rFonts w:ascii="Arial" w:hAnsi="Arial" w:cs="Arial"/>
              </w:rPr>
              <w:lastRenderedPageBreak/>
              <w:t>Conflict Management skills/experience</w:t>
            </w:r>
          </w:p>
        </w:tc>
        <w:tc>
          <w:tcPr>
            <w:tcW w:w="1631" w:type="dxa"/>
          </w:tcPr>
          <w:p w14:paraId="4100DEB2" w14:textId="77777777" w:rsidR="00F90BC5" w:rsidRPr="000F10A3" w:rsidRDefault="00F90BC5" w:rsidP="00F90BC5">
            <w:pPr>
              <w:rPr>
                <w:rFonts w:ascii="Arial" w:hAnsi="Arial" w:cs="Arial"/>
              </w:rPr>
            </w:pPr>
            <w:r w:rsidRPr="000F10A3">
              <w:rPr>
                <w:rFonts w:ascii="Arial" w:hAnsi="Arial" w:cs="Arial"/>
              </w:rPr>
              <w:t>Application form</w:t>
            </w:r>
          </w:p>
          <w:p w14:paraId="596C369E" w14:textId="77777777" w:rsidR="00E44348" w:rsidRPr="000F10A3" w:rsidRDefault="00F90BC5" w:rsidP="00F90BC5">
            <w:pPr>
              <w:rPr>
                <w:rFonts w:ascii="Arial" w:hAnsi="Arial" w:cs="Arial"/>
              </w:rPr>
            </w:pPr>
            <w:r w:rsidRPr="000F10A3">
              <w:rPr>
                <w:rFonts w:ascii="Arial" w:hAnsi="Arial" w:cs="Arial"/>
              </w:rPr>
              <w:t>Interview</w:t>
            </w:r>
          </w:p>
        </w:tc>
      </w:tr>
      <w:tr w:rsidR="00E44348" w:rsidRPr="000F10A3" w14:paraId="6175C842" w14:textId="77777777" w:rsidTr="00FC58E3">
        <w:trPr>
          <w:trHeight w:val="1134"/>
        </w:trPr>
        <w:tc>
          <w:tcPr>
            <w:tcW w:w="2093" w:type="dxa"/>
            <w:shd w:val="clear" w:color="auto" w:fill="FFC000"/>
            <w:vAlign w:val="center"/>
          </w:tcPr>
          <w:p w14:paraId="48FF9266"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Personal qualities</w:t>
            </w:r>
          </w:p>
        </w:tc>
        <w:tc>
          <w:tcPr>
            <w:tcW w:w="2977" w:type="dxa"/>
          </w:tcPr>
          <w:p w14:paraId="4F8FAB9B" w14:textId="5BFE6804" w:rsidR="00D60973" w:rsidRPr="000F10A3" w:rsidRDefault="00D60973" w:rsidP="0092726E">
            <w:pPr>
              <w:pStyle w:val="NormalWeb"/>
              <w:numPr>
                <w:ilvl w:val="0"/>
                <w:numId w:val="24"/>
              </w:numPr>
              <w:rPr>
                <w:rFonts w:ascii="Arial" w:hAnsi="Arial" w:cs="Arial"/>
              </w:rPr>
            </w:pPr>
            <w:r w:rsidRPr="000F10A3">
              <w:rPr>
                <w:rFonts w:ascii="Arial" w:hAnsi="Arial" w:cs="Arial"/>
              </w:rPr>
              <w:t xml:space="preserve">Self-motivated, with a flexible attitude and can-do attitude </w:t>
            </w:r>
          </w:p>
          <w:p w14:paraId="53E88161" w14:textId="30EE6927" w:rsidR="00D60973" w:rsidRPr="000F10A3" w:rsidRDefault="00D60973" w:rsidP="0092726E">
            <w:pPr>
              <w:pStyle w:val="NormalWeb"/>
              <w:numPr>
                <w:ilvl w:val="0"/>
                <w:numId w:val="24"/>
              </w:numPr>
              <w:rPr>
                <w:rFonts w:ascii="Arial" w:hAnsi="Arial" w:cs="Arial"/>
              </w:rPr>
            </w:pPr>
            <w:r w:rsidRPr="000F10A3">
              <w:rPr>
                <w:rFonts w:ascii="Arial" w:hAnsi="Arial" w:cs="Arial"/>
              </w:rPr>
              <w:t xml:space="preserve">Able listen carefully and record details accurately </w:t>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"C:\\var\\folders\\gk\\dxvbnn3j4fj6212qjt947hzr0000gn\\T\\com.microsoft.Word\\WebArchiveCopyPasteTempFiles\\page4image31246976"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"C:\\var\\folders\\gk\\dxvbnn3j4fj6212qjt947hzr0000gn\\T\\com.microsoft.Word\\WebArchiveCopyPasteTempFiles\\page4image31249856"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"C:\\var\\folders\\gk\\dxvbnn3j4fj6212qjt947hzr0000gn\\T\\com.microsoft.Word\\WebArchiveCopyPasteTempFiles\\page4image31246784"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"C:\\var\\folders\\gk\\dxvbnn3j4fj6212qjt947hzr0000gn\\T\\com.microsoft.Word\\WebArchiveCopyPasteTempFiles\\page4image31250432"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"C:\\var\\folders\\gk\\dxvbnn3j4fj6212qjt947hzr0000gn\\T\\com.microsoft.Word\\WebArchiveCopyPasteTempFiles\\page4image31252352"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"C:\\var\\folders\\gk\\dxvbnn3j4fj6212qjt947hzr0000gn\\T\\com.microsoft.Word\\WebArchiveCopyPasteTempFiles\\page4image31254464" \* MERGEFORMAT </w:instrText>
            </w:r>
            <w:r w:rsidRPr="000F10A3">
              <w:rPr>
                <w:rFonts w:ascii="Arial" w:hAnsi="Arial" w:cs="Arial"/>
              </w:rPr>
              <w:fldChar w:fldCharType="end"/>
            </w:r>
          </w:p>
          <w:p w14:paraId="19B843C0" w14:textId="77777777" w:rsidR="00D60973" w:rsidRPr="000F10A3" w:rsidRDefault="00D60973" w:rsidP="0092726E">
            <w:pPr>
              <w:pStyle w:val="NormalWeb"/>
              <w:numPr>
                <w:ilvl w:val="0"/>
                <w:numId w:val="24"/>
              </w:numPr>
              <w:rPr>
                <w:rFonts w:ascii="Arial" w:hAnsi="Arial" w:cs="Arial"/>
              </w:rPr>
            </w:pPr>
            <w:r w:rsidRPr="000F10A3">
              <w:rPr>
                <w:rFonts w:ascii="Arial" w:hAnsi="Arial" w:cs="Arial"/>
              </w:rPr>
              <w:t xml:space="preserve">Able to stay calm and professional in stressful and challenging situations </w:t>
            </w:r>
          </w:p>
          <w:p w14:paraId="2AED75EE" w14:textId="4804E2C1" w:rsidR="00D60973" w:rsidRPr="000F10A3" w:rsidRDefault="00D60973" w:rsidP="0092726E">
            <w:pPr>
              <w:pStyle w:val="NormalWeb"/>
              <w:numPr>
                <w:ilvl w:val="0"/>
                <w:numId w:val="24"/>
              </w:numPr>
              <w:rPr>
                <w:rFonts w:ascii="Arial" w:hAnsi="Arial" w:cs="Arial"/>
              </w:rPr>
            </w:pPr>
            <w:r w:rsidRPr="000F10A3">
              <w:rPr>
                <w:rFonts w:ascii="Arial" w:hAnsi="Arial" w:cs="Arial"/>
              </w:rPr>
              <w:t>Able to work within the parameters that you are trained in and able to escalate where appropriate</w:t>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"C:\\var\\folders\\gk\\dxvbnn3j4fj6212qjt947hzr0000gn\\T\\com.microsoft.Word\\WebArchiveCopyPasteTempFiles\\page4image31255808"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"C:\\var\\folders\\gk\\dxvbnn3j4fj6212qjt947hzr0000gn\\T\\com.microsoft.Word\\WebArchiveCopyPasteTempFiles\\page4image31254272"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"C:\\var\\folders\\gk\\dxvbnn3j4fj6212qjt947hzr0000gn\\T\\com.microsoft.Word\\WebArchiveCopyPasteTempFiles\\page4image31260224"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"C:\\var\\folders\\gk\\dxvbnn3j4fj6212qjt947hzr0000gn\\T\\com.microsoft.Word\\WebArchiveCopyPasteTempFiles\\page4image31250624"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"C:\\var\\folders\\gk\\dxvbnn3j4fj6212qjt947hzr0000gn\\T\\com.microsoft.Word\\WebArchiveCopyPasteTempFiles\\page4image31257152" \* MERGEFORMAT </w:instrText>
            </w:r>
            <w:r w:rsidRPr="000F10A3">
              <w:rPr>
                <w:rFonts w:ascii="Arial" w:hAnsi="Arial" w:cs="Arial"/>
              </w:rPr>
              <w:fldChar w:fldCharType="end"/>
            </w:r>
            <w:r w:rsidRPr="000F10A3">
              <w:rPr>
                <w:rFonts w:ascii="Arial" w:hAnsi="Arial" w:cs="Arial"/>
              </w:rPr>
              <w:fldChar w:fldCharType="begin"/>
            </w:r>
            <w:r w:rsidR="00B46866">
              <w:rPr>
                <w:rFonts w:ascii="Arial" w:hAnsi="Arial" w:cs="Arial"/>
              </w:rPr>
              <w:instrText xml:space="preserve"> INCLUDEPICTURE "C:\\var\\folders\\gk\\dxvbnn3j4fj6212qjt947hzr0000gn\\T\\com.microsoft.Word\\WebArchiveCopyPasteTempFiles\\page4image31256384" \* MERGEFORMAT </w:instrText>
            </w:r>
            <w:r w:rsidRPr="000F10A3">
              <w:rPr>
                <w:rFonts w:ascii="Arial" w:hAnsi="Arial" w:cs="Arial"/>
              </w:rPr>
              <w:fldChar w:fldCharType="end"/>
            </w:r>
          </w:p>
          <w:p w14:paraId="72D1E41B" w14:textId="6D87DE77" w:rsidR="00D60973" w:rsidRPr="000F10A3" w:rsidRDefault="00D60973" w:rsidP="0092726E">
            <w:pPr>
              <w:pStyle w:val="NormalWeb"/>
              <w:numPr>
                <w:ilvl w:val="0"/>
                <w:numId w:val="24"/>
              </w:numPr>
              <w:rPr>
                <w:rFonts w:ascii="Arial" w:hAnsi="Arial" w:cs="Arial"/>
              </w:rPr>
            </w:pPr>
            <w:r w:rsidRPr="000F10A3">
              <w:rPr>
                <w:rFonts w:ascii="Arial" w:hAnsi="Arial" w:cs="Arial"/>
              </w:rPr>
              <w:t xml:space="preserve">A team player- Able to work as part of a team with a friendly, approachable demeanour </w:t>
            </w:r>
          </w:p>
          <w:p w14:paraId="6EE14B28" w14:textId="77777777" w:rsidR="00E44348" w:rsidRPr="000F10A3" w:rsidRDefault="00D60973" w:rsidP="0092726E">
            <w:pPr>
              <w:pStyle w:val="NormalWeb"/>
              <w:numPr>
                <w:ilvl w:val="0"/>
                <w:numId w:val="24"/>
              </w:numPr>
              <w:rPr>
                <w:rFonts w:ascii="Arial" w:hAnsi="Arial" w:cs="Arial"/>
              </w:rPr>
            </w:pPr>
            <w:r w:rsidRPr="000F10A3">
              <w:rPr>
                <w:rFonts w:ascii="Arial" w:hAnsi="Arial" w:cs="Arial"/>
              </w:rPr>
              <w:t xml:space="preserve">Commitment to continuous personal development and ability to learn </w:t>
            </w:r>
          </w:p>
          <w:p w14:paraId="45CB2CCD" w14:textId="1302D63B" w:rsidR="00D60973" w:rsidRPr="000F10A3" w:rsidRDefault="00D60973" w:rsidP="00D60973">
            <w:pPr>
              <w:pStyle w:val="NormalWeb"/>
              <w:rPr>
                <w:rFonts w:ascii="Arial" w:hAnsi="Arial" w:cs="Arial"/>
              </w:rPr>
            </w:pPr>
          </w:p>
        </w:tc>
        <w:tc>
          <w:tcPr>
            <w:tcW w:w="2541" w:type="dxa"/>
          </w:tcPr>
          <w:p w14:paraId="1E8285B3" w14:textId="77777777" w:rsidR="00E44348" w:rsidRPr="000F10A3" w:rsidRDefault="00E44348" w:rsidP="0092726E">
            <w:pPr>
              <w:rPr>
                <w:rFonts w:ascii="Arial" w:hAnsi="Arial" w:cs="Arial"/>
              </w:rPr>
            </w:pPr>
          </w:p>
        </w:tc>
        <w:tc>
          <w:tcPr>
            <w:tcW w:w="1631" w:type="dxa"/>
          </w:tcPr>
          <w:p w14:paraId="104FD39C" w14:textId="26358165" w:rsidR="00E44348" w:rsidRPr="000F10A3" w:rsidRDefault="0092726E" w:rsidP="00E44348">
            <w:pPr>
              <w:rPr>
                <w:rFonts w:ascii="Arial" w:hAnsi="Arial" w:cs="Arial"/>
              </w:rPr>
            </w:pPr>
            <w:r w:rsidRPr="000F10A3">
              <w:rPr>
                <w:rFonts w:ascii="Arial" w:hAnsi="Arial" w:cs="Arial"/>
              </w:rPr>
              <w:t>Application / interview</w:t>
            </w:r>
          </w:p>
        </w:tc>
      </w:tr>
      <w:tr w:rsidR="00E44348" w:rsidRPr="000F10A3" w14:paraId="2331BAF8" w14:textId="77777777" w:rsidTr="00FC58E3">
        <w:trPr>
          <w:trHeight w:val="1134"/>
        </w:trPr>
        <w:tc>
          <w:tcPr>
            <w:tcW w:w="2093" w:type="dxa"/>
            <w:shd w:val="clear" w:color="auto" w:fill="FFC000"/>
            <w:vAlign w:val="center"/>
          </w:tcPr>
          <w:p w14:paraId="7E907BD7" w14:textId="77777777" w:rsidR="00E44348" w:rsidRPr="000F10A3" w:rsidRDefault="00E44348" w:rsidP="00E44348">
            <w:pPr>
              <w:jc w:val="center"/>
              <w:rPr>
                <w:rFonts w:ascii="Arial" w:hAnsi="Arial" w:cs="Arial"/>
                <w:b/>
                <w:color w:val="FFFFFF" w:themeColor="background1"/>
              </w:rPr>
            </w:pPr>
            <w:r w:rsidRPr="000F10A3">
              <w:rPr>
                <w:rFonts w:ascii="Arial" w:hAnsi="Arial" w:cs="Arial"/>
                <w:b/>
                <w:color w:val="FFFFFF" w:themeColor="background1"/>
              </w:rPr>
              <w:t>Behaviours &amp; aptitudes required to demonstrate the Values</w:t>
            </w:r>
          </w:p>
        </w:tc>
        <w:tc>
          <w:tcPr>
            <w:tcW w:w="2977" w:type="dxa"/>
          </w:tcPr>
          <w:p w14:paraId="07EBEE94" w14:textId="77777777" w:rsidR="00774CD2" w:rsidRPr="000F10A3" w:rsidRDefault="00E00EB4" w:rsidP="0092726E">
            <w:pPr>
              <w:pStyle w:val="ListParagraph"/>
              <w:numPr>
                <w:ilvl w:val="0"/>
                <w:numId w:val="24"/>
              </w:numPr>
              <w:rPr>
                <w:rFonts w:ascii="Arial" w:hAnsi="Arial" w:cs="Arial"/>
              </w:rPr>
            </w:pPr>
            <w:r w:rsidRPr="000F10A3">
              <w:rPr>
                <w:rFonts w:ascii="Arial" w:hAnsi="Arial" w:cs="Arial"/>
              </w:rPr>
              <w:t xml:space="preserve">Collaborative  </w:t>
            </w:r>
          </w:p>
          <w:p w14:paraId="012C66D5" w14:textId="77777777" w:rsidR="007F4975" w:rsidRPr="000F10A3" w:rsidRDefault="00E00EB4" w:rsidP="0092726E">
            <w:pPr>
              <w:pStyle w:val="ListParagraph"/>
              <w:numPr>
                <w:ilvl w:val="0"/>
                <w:numId w:val="24"/>
              </w:numPr>
              <w:rPr>
                <w:rFonts w:ascii="Arial" w:hAnsi="Arial" w:cs="Arial"/>
              </w:rPr>
            </w:pPr>
            <w:r w:rsidRPr="000F10A3">
              <w:rPr>
                <w:rFonts w:ascii="Arial" w:hAnsi="Arial" w:cs="Arial"/>
              </w:rPr>
              <w:t>Honest</w:t>
            </w:r>
          </w:p>
          <w:p w14:paraId="1F719C4C" w14:textId="77777777" w:rsidR="00E44348" w:rsidRPr="000F10A3" w:rsidRDefault="007F4975" w:rsidP="0092726E">
            <w:pPr>
              <w:pStyle w:val="ListParagraph"/>
              <w:numPr>
                <w:ilvl w:val="0"/>
                <w:numId w:val="24"/>
              </w:numPr>
              <w:rPr>
                <w:rFonts w:ascii="Arial" w:hAnsi="Arial" w:cs="Arial"/>
              </w:rPr>
            </w:pPr>
            <w:r w:rsidRPr="000F10A3">
              <w:rPr>
                <w:rFonts w:ascii="Arial" w:hAnsi="Arial" w:cs="Arial"/>
              </w:rPr>
              <w:t>R</w:t>
            </w:r>
            <w:r w:rsidR="00E00EB4" w:rsidRPr="000F10A3">
              <w:rPr>
                <w:rFonts w:ascii="Arial" w:hAnsi="Arial" w:cs="Arial"/>
              </w:rPr>
              <w:t>eliable</w:t>
            </w:r>
          </w:p>
          <w:p w14:paraId="6485DBD0" w14:textId="77777777" w:rsidR="00E00EB4" w:rsidRPr="000F10A3" w:rsidRDefault="00685B63" w:rsidP="0092726E">
            <w:pPr>
              <w:pStyle w:val="ListParagraph"/>
              <w:numPr>
                <w:ilvl w:val="0"/>
                <w:numId w:val="24"/>
              </w:numPr>
              <w:rPr>
                <w:rFonts w:ascii="Arial" w:hAnsi="Arial" w:cs="Arial"/>
              </w:rPr>
            </w:pPr>
            <w:r w:rsidRPr="000F10A3">
              <w:rPr>
                <w:rFonts w:ascii="Arial" w:hAnsi="Arial" w:cs="Arial"/>
              </w:rPr>
              <w:t>Self-motivated.</w:t>
            </w:r>
          </w:p>
          <w:p w14:paraId="7E4E957C" w14:textId="77777777" w:rsidR="007F4975" w:rsidRPr="000F10A3" w:rsidRDefault="007F4975" w:rsidP="0092726E">
            <w:pPr>
              <w:pStyle w:val="ListParagraph"/>
              <w:numPr>
                <w:ilvl w:val="0"/>
                <w:numId w:val="24"/>
              </w:numPr>
              <w:rPr>
                <w:rFonts w:ascii="Arial" w:hAnsi="Arial" w:cs="Arial"/>
              </w:rPr>
            </w:pPr>
            <w:r w:rsidRPr="000F10A3">
              <w:rPr>
                <w:rFonts w:ascii="Arial" w:hAnsi="Arial" w:cs="Arial"/>
              </w:rPr>
              <w:t>Demonstrate integrity</w:t>
            </w:r>
          </w:p>
          <w:p w14:paraId="27C9B32E" w14:textId="77777777" w:rsidR="007F4975" w:rsidRPr="000F10A3" w:rsidRDefault="007F4975" w:rsidP="000A4E4D">
            <w:pPr>
              <w:pStyle w:val="ListParagraph"/>
              <w:numPr>
                <w:ilvl w:val="0"/>
                <w:numId w:val="24"/>
              </w:numPr>
              <w:rPr>
                <w:rFonts w:ascii="Arial" w:hAnsi="Arial" w:cs="Arial"/>
              </w:rPr>
            </w:pPr>
            <w:r w:rsidRPr="000F10A3">
              <w:rPr>
                <w:rFonts w:ascii="Arial" w:hAnsi="Arial" w:cs="Arial"/>
              </w:rPr>
              <w:t>Be a positive ambassador for the organisation.</w:t>
            </w:r>
          </w:p>
          <w:p w14:paraId="7FEBAC5F" w14:textId="77777777" w:rsidR="007F4975" w:rsidRPr="000F10A3" w:rsidRDefault="007F4975" w:rsidP="00E00EB4">
            <w:pPr>
              <w:contextualSpacing/>
              <w:rPr>
                <w:rFonts w:ascii="Arial" w:hAnsi="Arial" w:cs="Arial"/>
              </w:rPr>
            </w:pPr>
          </w:p>
        </w:tc>
        <w:tc>
          <w:tcPr>
            <w:tcW w:w="2541" w:type="dxa"/>
          </w:tcPr>
          <w:p w14:paraId="0F40AF5A" w14:textId="77777777" w:rsidR="00E44348" w:rsidRPr="000F10A3" w:rsidRDefault="00E44348" w:rsidP="0092726E">
            <w:pPr>
              <w:rPr>
                <w:rFonts w:ascii="Arial" w:hAnsi="Arial" w:cs="Arial"/>
              </w:rPr>
            </w:pPr>
          </w:p>
        </w:tc>
        <w:tc>
          <w:tcPr>
            <w:tcW w:w="1631" w:type="dxa"/>
          </w:tcPr>
          <w:p w14:paraId="3F93C678" w14:textId="77777777" w:rsidR="00E44348" w:rsidRPr="000F10A3" w:rsidRDefault="00E44348" w:rsidP="00E44348">
            <w:pPr>
              <w:rPr>
                <w:rFonts w:ascii="Arial" w:hAnsi="Arial" w:cs="Arial"/>
              </w:rPr>
            </w:pPr>
          </w:p>
        </w:tc>
      </w:tr>
      <w:tr w:rsidR="00E44348" w:rsidRPr="000F10A3" w14:paraId="0D41F558" w14:textId="77777777" w:rsidTr="00FC58E3">
        <w:trPr>
          <w:trHeight w:val="1701"/>
        </w:trPr>
        <w:tc>
          <w:tcPr>
            <w:tcW w:w="2093" w:type="dxa"/>
            <w:shd w:val="clear" w:color="auto" w:fill="FFC000"/>
            <w:vAlign w:val="center"/>
          </w:tcPr>
          <w:p w14:paraId="45DE799C" w14:textId="77777777" w:rsidR="00E44348" w:rsidRPr="000F10A3" w:rsidRDefault="007F4975" w:rsidP="00E44348">
            <w:pPr>
              <w:jc w:val="center"/>
              <w:rPr>
                <w:rFonts w:ascii="Arial" w:hAnsi="Arial" w:cs="Arial"/>
                <w:b/>
                <w:color w:val="FFFFFF" w:themeColor="background1"/>
              </w:rPr>
            </w:pPr>
            <w:r w:rsidRPr="000F10A3">
              <w:rPr>
                <w:rFonts w:ascii="Arial" w:hAnsi="Arial" w:cs="Arial"/>
                <w:b/>
                <w:color w:val="FFFFFF" w:themeColor="background1"/>
              </w:rPr>
              <w:t>Additional requirements</w:t>
            </w:r>
          </w:p>
        </w:tc>
        <w:tc>
          <w:tcPr>
            <w:tcW w:w="2977" w:type="dxa"/>
          </w:tcPr>
          <w:p w14:paraId="3A225A86" w14:textId="6437281B" w:rsidR="00BB0ABE" w:rsidRPr="009C29A5" w:rsidRDefault="00BB0ABE" w:rsidP="00BB0ABE">
            <w:pPr>
              <w:pStyle w:val="ListParagraph"/>
              <w:numPr>
                <w:ilvl w:val="0"/>
                <w:numId w:val="26"/>
              </w:numPr>
              <w:ind w:right="54"/>
              <w:rPr>
                <w:rFonts w:ascii="Arial" w:hAnsi="Arial" w:cs="Arial"/>
              </w:rPr>
            </w:pPr>
            <w:r w:rsidRPr="009C29A5">
              <w:rPr>
                <w:rFonts w:ascii="Arial" w:hAnsi="Arial" w:cs="Arial"/>
              </w:rPr>
              <w:t>A criminal record check satisfactory to the organisation.</w:t>
            </w:r>
          </w:p>
          <w:p w14:paraId="330A6DA6" w14:textId="321D4AFA" w:rsidR="009C29A5" w:rsidRPr="009C29A5" w:rsidRDefault="009C29A5" w:rsidP="00BB0ABE">
            <w:pPr>
              <w:pStyle w:val="ListParagraph"/>
              <w:numPr>
                <w:ilvl w:val="0"/>
                <w:numId w:val="26"/>
              </w:numPr>
              <w:ind w:right="54"/>
              <w:rPr>
                <w:rFonts w:ascii="Arial" w:hAnsi="Arial" w:cs="Arial"/>
              </w:rPr>
            </w:pPr>
            <w:r w:rsidRPr="009C29A5">
              <w:rPr>
                <w:rFonts w:ascii="Arial" w:hAnsi="Arial" w:cs="Arial"/>
                <w:color w:val="000000" w:themeColor="text1"/>
              </w:rPr>
              <w:t>Ability to travel into work for shifts without difficulty.</w:t>
            </w:r>
          </w:p>
          <w:p w14:paraId="02EC3463" w14:textId="77777777" w:rsidR="00E44348" w:rsidRPr="000F10A3" w:rsidRDefault="00E44348" w:rsidP="0092726E">
            <w:pPr>
              <w:tabs>
                <w:tab w:val="left" w:pos="4320"/>
                <w:tab w:val="left" w:pos="6300"/>
                <w:tab w:val="left" w:pos="8280"/>
              </w:tabs>
              <w:spacing w:before="120" w:after="120"/>
              <w:rPr>
                <w:rFonts w:ascii="Arial" w:hAnsi="Arial" w:cs="Arial"/>
              </w:rPr>
            </w:pPr>
          </w:p>
        </w:tc>
        <w:tc>
          <w:tcPr>
            <w:tcW w:w="2541" w:type="dxa"/>
          </w:tcPr>
          <w:p w14:paraId="3AA25DDB" w14:textId="37848EEA" w:rsidR="00E44348" w:rsidRPr="000F10A3" w:rsidRDefault="00E00EB4" w:rsidP="0092726E">
            <w:pPr>
              <w:pStyle w:val="ListParagraph"/>
              <w:numPr>
                <w:ilvl w:val="0"/>
                <w:numId w:val="24"/>
              </w:numPr>
              <w:rPr>
                <w:rFonts w:ascii="Arial" w:hAnsi="Arial" w:cs="Arial"/>
              </w:rPr>
            </w:pPr>
            <w:r w:rsidRPr="000F10A3">
              <w:rPr>
                <w:rFonts w:ascii="Arial" w:hAnsi="Arial" w:cs="Arial"/>
                <w:color w:val="000000" w:themeColor="text1"/>
              </w:rPr>
              <w:t xml:space="preserve">Driving licence  </w:t>
            </w:r>
          </w:p>
        </w:tc>
        <w:tc>
          <w:tcPr>
            <w:tcW w:w="1631" w:type="dxa"/>
          </w:tcPr>
          <w:p w14:paraId="01F774A1" w14:textId="345D6C3D" w:rsidR="00E44348" w:rsidRPr="000F10A3" w:rsidRDefault="0092726E" w:rsidP="00E44348">
            <w:pPr>
              <w:rPr>
                <w:rFonts w:ascii="Arial" w:hAnsi="Arial" w:cs="Arial"/>
              </w:rPr>
            </w:pPr>
            <w:r w:rsidRPr="000F10A3">
              <w:rPr>
                <w:rFonts w:ascii="Arial" w:hAnsi="Arial" w:cs="Arial"/>
              </w:rPr>
              <w:t>Application</w:t>
            </w:r>
          </w:p>
        </w:tc>
      </w:tr>
    </w:tbl>
    <w:p w14:paraId="366DF4EF" w14:textId="77777777" w:rsidR="00E44348" w:rsidRPr="00D475AD" w:rsidRDefault="00E44348" w:rsidP="00E44348"/>
    <w:p w14:paraId="335A35A1" w14:textId="77777777" w:rsidR="00E44348" w:rsidRPr="00D475AD" w:rsidRDefault="00E44348" w:rsidP="00E44348">
      <w:pPr>
        <w:sectPr w:rsidR="00E44348" w:rsidRPr="00D475AD" w:rsidSect="00572EA7">
          <w:headerReference w:type="default" r:id="rId15"/>
          <w:footerReference w:type="default" r:id="rId16"/>
          <w:pgSz w:w="11906" w:h="16838"/>
          <w:pgMar w:top="1440" w:right="1440" w:bottom="1440" w:left="1440" w:header="426" w:footer="708" w:gutter="0"/>
          <w:cols w:space="708"/>
          <w:docGrid w:linePitch="360"/>
        </w:sectPr>
      </w:pPr>
    </w:p>
    <w:p w14:paraId="26C8309D" w14:textId="77777777" w:rsidR="00E44348" w:rsidRPr="00D475AD" w:rsidRDefault="00E44348" w:rsidP="00E44348">
      <w:pPr>
        <w:rPr>
          <w:b/>
        </w:rPr>
      </w:pPr>
    </w:p>
    <w:p w14:paraId="68FDC9AE" w14:textId="77777777" w:rsidR="00E44348" w:rsidRPr="00D475AD" w:rsidRDefault="00E44348" w:rsidP="00E44348">
      <w:pPr>
        <w:rPr>
          <w:b/>
        </w:rPr>
      </w:pPr>
      <w:r w:rsidRPr="00D475AD">
        <w:rPr>
          <w:b/>
        </w:rPr>
        <w:t xml:space="preserve">The attached job description has been agreed by the post holder(s), where appropriate, as an accurate reflection of the roles and responsibilities of the post.  </w:t>
      </w:r>
    </w:p>
    <w:p w14:paraId="6B2EFF76" w14:textId="77777777" w:rsidR="00E44348" w:rsidRPr="00D475AD" w:rsidRDefault="00E44348" w:rsidP="00E44348"/>
    <w:tbl>
      <w:tblPr>
        <w:tblStyle w:val="TableGrid"/>
        <w:tblW w:w="0" w:type="auto"/>
        <w:tblLook w:val="04A0" w:firstRow="1" w:lastRow="0" w:firstColumn="1" w:lastColumn="0" w:noHBand="0" w:noVBand="1"/>
      </w:tblPr>
      <w:tblGrid>
        <w:gridCol w:w="4503"/>
        <w:gridCol w:w="5103"/>
      </w:tblGrid>
      <w:tr w:rsidR="00E44348" w:rsidRPr="00D475AD" w14:paraId="15E82741" w14:textId="77777777" w:rsidTr="009A32DC">
        <w:tc>
          <w:tcPr>
            <w:tcW w:w="4503" w:type="dxa"/>
          </w:tcPr>
          <w:p w14:paraId="050B3740" w14:textId="77777777" w:rsidR="00E44348" w:rsidRPr="00D475AD" w:rsidRDefault="00E44348" w:rsidP="00E44348">
            <w:pPr>
              <w:rPr>
                <w:rFonts w:ascii="Arial" w:hAnsi="Arial" w:cs="Arial"/>
                <w:sz w:val="24"/>
                <w:szCs w:val="24"/>
              </w:rPr>
            </w:pPr>
            <w:r w:rsidRPr="00D475AD">
              <w:rPr>
                <w:rFonts w:ascii="Arial" w:hAnsi="Arial" w:cs="Arial"/>
                <w:sz w:val="24"/>
                <w:szCs w:val="24"/>
              </w:rPr>
              <w:t>Post holder’s Name:</w:t>
            </w:r>
          </w:p>
          <w:p w14:paraId="1A533C96" w14:textId="77777777" w:rsidR="00E44348" w:rsidRPr="00D475AD" w:rsidRDefault="00E44348" w:rsidP="00E44348">
            <w:pPr>
              <w:rPr>
                <w:rFonts w:ascii="Arial" w:hAnsi="Arial" w:cs="Arial"/>
                <w:sz w:val="24"/>
                <w:szCs w:val="24"/>
              </w:rPr>
            </w:pPr>
          </w:p>
        </w:tc>
        <w:tc>
          <w:tcPr>
            <w:tcW w:w="5103" w:type="dxa"/>
          </w:tcPr>
          <w:p w14:paraId="06481206" w14:textId="77777777" w:rsidR="00E44348" w:rsidRPr="00D475AD" w:rsidRDefault="00E44348" w:rsidP="00E44348">
            <w:pPr>
              <w:rPr>
                <w:rFonts w:ascii="Arial" w:hAnsi="Arial" w:cs="Arial"/>
                <w:sz w:val="24"/>
                <w:szCs w:val="24"/>
              </w:rPr>
            </w:pPr>
          </w:p>
        </w:tc>
      </w:tr>
      <w:tr w:rsidR="00E44348" w:rsidRPr="00D475AD" w14:paraId="305A6491" w14:textId="77777777" w:rsidTr="009A32DC">
        <w:tc>
          <w:tcPr>
            <w:tcW w:w="4503" w:type="dxa"/>
          </w:tcPr>
          <w:p w14:paraId="0636AF80" w14:textId="77777777" w:rsidR="00E44348" w:rsidRPr="00D475AD" w:rsidRDefault="00E44348" w:rsidP="00E44348">
            <w:pPr>
              <w:rPr>
                <w:rFonts w:ascii="Arial" w:hAnsi="Arial" w:cs="Arial"/>
                <w:sz w:val="24"/>
                <w:szCs w:val="24"/>
              </w:rPr>
            </w:pPr>
            <w:r w:rsidRPr="00D475AD">
              <w:rPr>
                <w:rFonts w:ascii="Arial" w:hAnsi="Arial" w:cs="Arial"/>
                <w:sz w:val="24"/>
                <w:szCs w:val="24"/>
              </w:rPr>
              <w:t>Post holder’s Signature:</w:t>
            </w:r>
          </w:p>
          <w:p w14:paraId="7AF76E87" w14:textId="77777777" w:rsidR="00E44348" w:rsidRPr="00D475AD" w:rsidRDefault="00E44348" w:rsidP="00E44348">
            <w:pPr>
              <w:rPr>
                <w:rFonts w:ascii="Arial" w:hAnsi="Arial" w:cs="Arial"/>
                <w:sz w:val="24"/>
                <w:szCs w:val="24"/>
              </w:rPr>
            </w:pPr>
          </w:p>
        </w:tc>
        <w:tc>
          <w:tcPr>
            <w:tcW w:w="5103" w:type="dxa"/>
          </w:tcPr>
          <w:p w14:paraId="0158379E" w14:textId="77777777" w:rsidR="00E44348" w:rsidRPr="00D475AD" w:rsidRDefault="00E44348" w:rsidP="00E44348">
            <w:pPr>
              <w:rPr>
                <w:rFonts w:ascii="Arial" w:hAnsi="Arial" w:cs="Arial"/>
                <w:sz w:val="24"/>
                <w:szCs w:val="24"/>
              </w:rPr>
            </w:pPr>
          </w:p>
        </w:tc>
      </w:tr>
      <w:tr w:rsidR="00E44348" w:rsidRPr="00D475AD" w14:paraId="012A858F" w14:textId="77777777" w:rsidTr="009A32DC">
        <w:tc>
          <w:tcPr>
            <w:tcW w:w="4503" w:type="dxa"/>
          </w:tcPr>
          <w:p w14:paraId="16D0E30D" w14:textId="77777777" w:rsidR="00E44348" w:rsidRPr="00D475AD" w:rsidRDefault="00E44348" w:rsidP="00E44348">
            <w:pPr>
              <w:rPr>
                <w:rFonts w:ascii="Arial" w:hAnsi="Arial" w:cs="Arial"/>
                <w:sz w:val="24"/>
                <w:szCs w:val="24"/>
              </w:rPr>
            </w:pPr>
            <w:r w:rsidRPr="00D475AD">
              <w:rPr>
                <w:rFonts w:ascii="Arial" w:hAnsi="Arial" w:cs="Arial"/>
                <w:sz w:val="24"/>
                <w:szCs w:val="24"/>
              </w:rPr>
              <w:t>Date:</w:t>
            </w:r>
          </w:p>
          <w:p w14:paraId="66A31691" w14:textId="77777777" w:rsidR="00E44348" w:rsidRPr="00D475AD" w:rsidRDefault="00E44348" w:rsidP="00E44348">
            <w:pPr>
              <w:rPr>
                <w:rFonts w:ascii="Arial" w:hAnsi="Arial" w:cs="Arial"/>
                <w:sz w:val="24"/>
                <w:szCs w:val="24"/>
              </w:rPr>
            </w:pPr>
          </w:p>
        </w:tc>
        <w:tc>
          <w:tcPr>
            <w:tcW w:w="5103" w:type="dxa"/>
          </w:tcPr>
          <w:p w14:paraId="19A59AA6" w14:textId="77777777" w:rsidR="00E44348" w:rsidRPr="00D475AD" w:rsidRDefault="00E44348" w:rsidP="00E44348">
            <w:pPr>
              <w:rPr>
                <w:rFonts w:ascii="Arial" w:hAnsi="Arial" w:cs="Arial"/>
                <w:sz w:val="24"/>
                <w:szCs w:val="24"/>
              </w:rPr>
            </w:pPr>
          </w:p>
        </w:tc>
      </w:tr>
    </w:tbl>
    <w:p w14:paraId="57527BB7" w14:textId="77777777" w:rsidR="00E44348" w:rsidRPr="00D475AD" w:rsidRDefault="00E44348" w:rsidP="00E44348"/>
    <w:p w14:paraId="1261013D" w14:textId="77777777" w:rsidR="00E44348" w:rsidRPr="00D475AD" w:rsidRDefault="00E44348" w:rsidP="00E44348">
      <w:pPr>
        <w:rPr>
          <w:b/>
        </w:rPr>
      </w:pPr>
      <w:r w:rsidRPr="00D475AD">
        <w:rPr>
          <w:b/>
        </w:rPr>
        <w:t>The attached job description has been agreed by the line manager.</w:t>
      </w:r>
    </w:p>
    <w:p w14:paraId="2E79335D" w14:textId="77777777" w:rsidR="00E44348" w:rsidRPr="00D475AD" w:rsidRDefault="00E44348" w:rsidP="00E44348"/>
    <w:tbl>
      <w:tblPr>
        <w:tblStyle w:val="TableGrid"/>
        <w:tblW w:w="0" w:type="auto"/>
        <w:tblLook w:val="04A0" w:firstRow="1" w:lastRow="0" w:firstColumn="1" w:lastColumn="0" w:noHBand="0" w:noVBand="1"/>
      </w:tblPr>
      <w:tblGrid>
        <w:gridCol w:w="4503"/>
        <w:gridCol w:w="5103"/>
      </w:tblGrid>
      <w:tr w:rsidR="00E44348" w:rsidRPr="00D475AD" w14:paraId="12A78F94" w14:textId="77777777" w:rsidTr="009A32DC">
        <w:tc>
          <w:tcPr>
            <w:tcW w:w="4503" w:type="dxa"/>
          </w:tcPr>
          <w:p w14:paraId="7AB44515" w14:textId="77777777" w:rsidR="00E44348" w:rsidRPr="00D475AD" w:rsidRDefault="00E44348" w:rsidP="00E44348">
            <w:pPr>
              <w:rPr>
                <w:rFonts w:ascii="Arial" w:hAnsi="Arial" w:cs="Arial"/>
                <w:sz w:val="24"/>
                <w:szCs w:val="24"/>
              </w:rPr>
            </w:pPr>
            <w:r w:rsidRPr="00D475AD">
              <w:rPr>
                <w:rFonts w:ascii="Arial" w:hAnsi="Arial" w:cs="Arial"/>
                <w:sz w:val="24"/>
                <w:szCs w:val="24"/>
              </w:rPr>
              <w:t>Line Manager’s Name:</w:t>
            </w:r>
          </w:p>
          <w:p w14:paraId="70CB2FB6" w14:textId="77777777" w:rsidR="00E44348" w:rsidRPr="00D475AD" w:rsidRDefault="00E44348" w:rsidP="00E44348">
            <w:pPr>
              <w:rPr>
                <w:rFonts w:ascii="Arial" w:hAnsi="Arial" w:cs="Arial"/>
                <w:sz w:val="24"/>
                <w:szCs w:val="24"/>
              </w:rPr>
            </w:pPr>
          </w:p>
        </w:tc>
        <w:tc>
          <w:tcPr>
            <w:tcW w:w="5103" w:type="dxa"/>
          </w:tcPr>
          <w:p w14:paraId="3DF24756" w14:textId="77777777" w:rsidR="00E44348" w:rsidRPr="00D475AD" w:rsidRDefault="00E44348" w:rsidP="00E44348">
            <w:pPr>
              <w:rPr>
                <w:rFonts w:ascii="Arial" w:hAnsi="Arial" w:cs="Arial"/>
                <w:sz w:val="24"/>
                <w:szCs w:val="24"/>
              </w:rPr>
            </w:pPr>
          </w:p>
        </w:tc>
      </w:tr>
      <w:tr w:rsidR="00E44348" w:rsidRPr="00D475AD" w14:paraId="5ECEFBBE" w14:textId="77777777" w:rsidTr="009A32DC">
        <w:tc>
          <w:tcPr>
            <w:tcW w:w="4503" w:type="dxa"/>
          </w:tcPr>
          <w:p w14:paraId="413BD25E" w14:textId="77777777" w:rsidR="00E44348" w:rsidRPr="00D475AD" w:rsidRDefault="00E44348" w:rsidP="00E44348">
            <w:pPr>
              <w:rPr>
                <w:rFonts w:ascii="Arial" w:hAnsi="Arial" w:cs="Arial"/>
                <w:sz w:val="24"/>
                <w:szCs w:val="24"/>
              </w:rPr>
            </w:pPr>
            <w:r w:rsidRPr="00D475AD">
              <w:rPr>
                <w:rFonts w:ascii="Arial" w:hAnsi="Arial" w:cs="Arial"/>
                <w:sz w:val="24"/>
                <w:szCs w:val="24"/>
              </w:rPr>
              <w:t>Line Manager’s Signature:</w:t>
            </w:r>
          </w:p>
          <w:p w14:paraId="2F02436E" w14:textId="77777777" w:rsidR="00E44348" w:rsidRPr="00D475AD" w:rsidRDefault="00E44348" w:rsidP="00E44348">
            <w:pPr>
              <w:rPr>
                <w:rFonts w:ascii="Arial" w:hAnsi="Arial" w:cs="Arial"/>
                <w:sz w:val="24"/>
                <w:szCs w:val="24"/>
              </w:rPr>
            </w:pPr>
          </w:p>
        </w:tc>
        <w:tc>
          <w:tcPr>
            <w:tcW w:w="5103" w:type="dxa"/>
          </w:tcPr>
          <w:p w14:paraId="04E1A04A" w14:textId="77777777" w:rsidR="00E44348" w:rsidRPr="00D475AD" w:rsidRDefault="00E44348" w:rsidP="00E44348">
            <w:pPr>
              <w:rPr>
                <w:rFonts w:ascii="Arial" w:hAnsi="Arial" w:cs="Arial"/>
                <w:sz w:val="24"/>
                <w:szCs w:val="24"/>
              </w:rPr>
            </w:pPr>
          </w:p>
        </w:tc>
      </w:tr>
      <w:tr w:rsidR="00E44348" w:rsidRPr="00D475AD" w14:paraId="62CFD56A" w14:textId="77777777" w:rsidTr="009A32DC">
        <w:tc>
          <w:tcPr>
            <w:tcW w:w="4503" w:type="dxa"/>
          </w:tcPr>
          <w:p w14:paraId="459C7F17" w14:textId="77777777" w:rsidR="00E44348" w:rsidRPr="00D475AD" w:rsidRDefault="00E44348" w:rsidP="00E44348">
            <w:pPr>
              <w:rPr>
                <w:rFonts w:ascii="Arial" w:hAnsi="Arial" w:cs="Arial"/>
                <w:sz w:val="24"/>
                <w:szCs w:val="24"/>
              </w:rPr>
            </w:pPr>
            <w:r w:rsidRPr="00D475AD">
              <w:rPr>
                <w:rFonts w:ascii="Arial" w:hAnsi="Arial" w:cs="Arial"/>
                <w:sz w:val="24"/>
                <w:szCs w:val="24"/>
              </w:rPr>
              <w:t>Date:</w:t>
            </w:r>
          </w:p>
          <w:p w14:paraId="1FC471BF" w14:textId="77777777" w:rsidR="00E44348" w:rsidRPr="00D475AD" w:rsidRDefault="00E44348" w:rsidP="00E44348">
            <w:pPr>
              <w:rPr>
                <w:rFonts w:ascii="Arial" w:hAnsi="Arial" w:cs="Arial"/>
                <w:sz w:val="24"/>
                <w:szCs w:val="24"/>
              </w:rPr>
            </w:pPr>
          </w:p>
        </w:tc>
        <w:tc>
          <w:tcPr>
            <w:tcW w:w="5103" w:type="dxa"/>
          </w:tcPr>
          <w:p w14:paraId="4E4C5E70" w14:textId="77777777" w:rsidR="00E44348" w:rsidRPr="00D475AD" w:rsidRDefault="00E44348" w:rsidP="00E44348">
            <w:pPr>
              <w:rPr>
                <w:rFonts w:ascii="Arial" w:hAnsi="Arial" w:cs="Arial"/>
                <w:sz w:val="24"/>
                <w:szCs w:val="24"/>
              </w:rPr>
            </w:pPr>
          </w:p>
        </w:tc>
      </w:tr>
    </w:tbl>
    <w:p w14:paraId="5A3B1E78" w14:textId="77777777" w:rsidR="00E44348" w:rsidRPr="00D475AD" w:rsidRDefault="00E44348" w:rsidP="00E44348"/>
    <w:p w14:paraId="290CCF11" w14:textId="77777777" w:rsidR="00E44348" w:rsidRPr="00D475AD" w:rsidRDefault="00E44348" w:rsidP="00E44348">
      <w:pPr>
        <w:autoSpaceDE w:val="0"/>
        <w:autoSpaceDN w:val="0"/>
        <w:adjustRightInd w:val="0"/>
        <w:spacing w:after="0" w:line="240" w:lineRule="auto"/>
        <w:rPr>
          <w:b/>
          <w:bCs/>
          <w:color w:val="000000"/>
        </w:rPr>
      </w:pPr>
    </w:p>
    <w:p w14:paraId="6B70811C" w14:textId="77777777" w:rsidR="005E7928" w:rsidRPr="00D475AD" w:rsidRDefault="005E7928"/>
    <w:sectPr w:rsidR="005E7928" w:rsidRPr="00D475AD" w:rsidSect="00E4434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DD93" w14:textId="77777777" w:rsidR="00B31644" w:rsidRDefault="00B31644" w:rsidP="00E44348">
      <w:pPr>
        <w:spacing w:after="0" w:line="240" w:lineRule="auto"/>
      </w:pPr>
      <w:r>
        <w:separator/>
      </w:r>
    </w:p>
  </w:endnote>
  <w:endnote w:type="continuationSeparator" w:id="0">
    <w:p w14:paraId="10722409" w14:textId="77777777" w:rsidR="00B31644" w:rsidRDefault="00B31644" w:rsidP="00E4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21102"/>
      <w:docPartObj>
        <w:docPartGallery w:val="Page Numbers (Bottom of Page)"/>
        <w:docPartUnique/>
      </w:docPartObj>
    </w:sdtPr>
    <w:sdtEndPr>
      <w:rPr>
        <w:noProof/>
      </w:rPr>
    </w:sdtEndPr>
    <w:sdtContent>
      <w:p w14:paraId="2EF8CDEF" w14:textId="77777777" w:rsidR="00000000" w:rsidRDefault="00E44348">
        <w:pPr>
          <w:pStyle w:val="Footer"/>
          <w:jc w:val="right"/>
        </w:pPr>
        <w:r>
          <w:fldChar w:fldCharType="begin"/>
        </w:r>
        <w:r>
          <w:instrText xml:space="preserve"> PAGE   \* MERGEFORMAT </w:instrText>
        </w:r>
        <w:r>
          <w:fldChar w:fldCharType="separate"/>
        </w:r>
        <w:r w:rsidR="00D475AD">
          <w:rPr>
            <w:noProof/>
          </w:rPr>
          <w:t>10</w:t>
        </w:r>
        <w:r>
          <w:rPr>
            <w:noProof/>
          </w:rPr>
          <w:fldChar w:fldCharType="end"/>
        </w:r>
      </w:p>
    </w:sdtContent>
  </w:sdt>
  <w:p w14:paraId="1A0123D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6C14" w14:textId="77777777" w:rsidR="00B31644" w:rsidRDefault="00B31644" w:rsidP="00E44348">
      <w:pPr>
        <w:spacing w:after="0" w:line="240" w:lineRule="auto"/>
      </w:pPr>
      <w:r>
        <w:separator/>
      </w:r>
    </w:p>
  </w:footnote>
  <w:footnote w:type="continuationSeparator" w:id="0">
    <w:p w14:paraId="4B1169CA" w14:textId="77777777" w:rsidR="00B31644" w:rsidRDefault="00B31644" w:rsidP="00E4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559A" w14:textId="77777777" w:rsidR="00000000" w:rsidRDefault="00E44348" w:rsidP="002A603C">
    <w:pPr>
      <w:pStyle w:val="Heading1"/>
      <w:jc w:val="right"/>
    </w:pPr>
    <w:r>
      <w:rPr>
        <w:noProof/>
        <w:lang w:eastAsia="en-GB"/>
      </w:rPr>
      <w:drawing>
        <wp:inline distT="0" distB="0" distL="0" distR="0" wp14:anchorId="1FC65E54" wp14:editId="181D813A">
          <wp:extent cx="1262579" cy="4103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274274" cy="414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F83"/>
    <w:multiLevelType w:val="hybridMultilevel"/>
    <w:tmpl w:val="353A792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14322"/>
    <w:multiLevelType w:val="hybridMultilevel"/>
    <w:tmpl w:val="4A1C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1568"/>
    <w:multiLevelType w:val="hybridMultilevel"/>
    <w:tmpl w:val="52F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606A"/>
    <w:multiLevelType w:val="hybridMultilevel"/>
    <w:tmpl w:val="27ECF374"/>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29F6"/>
    <w:multiLevelType w:val="hybridMultilevel"/>
    <w:tmpl w:val="16DE8CC4"/>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617AC"/>
    <w:multiLevelType w:val="hybridMultilevel"/>
    <w:tmpl w:val="B402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F2B7E"/>
    <w:multiLevelType w:val="hybridMultilevel"/>
    <w:tmpl w:val="CACA4CDE"/>
    <w:lvl w:ilvl="0" w:tplc="6F64B65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F42D7"/>
    <w:multiLevelType w:val="hybridMultilevel"/>
    <w:tmpl w:val="FD14804C"/>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B60AE"/>
    <w:multiLevelType w:val="hybridMultilevel"/>
    <w:tmpl w:val="914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C596F"/>
    <w:multiLevelType w:val="hybridMultilevel"/>
    <w:tmpl w:val="98A213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DF35B29"/>
    <w:multiLevelType w:val="hybridMultilevel"/>
    <w:tmpl w:val="D6D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B12A2D"/>
    <w:multiLevelType w:val="hybridMultilevel"/>
    <w:tmpl w:val="827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75EE0"/>
    <w:multiLevelType w:val="hybridMultilevel"/>
    <w:tmpl w:val="2D6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F798B"/>
    <w:multiLevelType w:val="hybridMultilevel"/>
    <w:tmpl w:val="245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D12762A"/>
    <w:multiLevelType w:val="hybridMultilevel"/>
    <w:tmpl w:val="B014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406DD"/>
    <w:multiLevelType w:val="hybridMultilevel"/>
    <w:tmpl w:val="E04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92E09"/>
    <w:multiLevelType w:val="hybridMultilevel"/>
    <w:tmpl w:val="92646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9326B"/>
    <w:multiLevelType w:val="hybridMultilevel"/>
    <w:tmpl w:val="DBA49C4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437F7"/>
    <w:multiLevelType w:val="hybridMultilevel"/>
    <w:tmpl w:val="86363CEC"/>
    <w:lvl w:ilvl="0" w:tplc="6BE6C538">
      <w:start w:val="1"/>
      <w:numFmt w:val="bullet"/>
      <w:lvlText w:val=""/>
      <w:lvlJc w:val="left"/>
      <w:pPr>
        <w:tabs>
          <w:tab w:val="num" w:pos="734"/>
        </w:tabs>
        <w:ind w:left="734" w:hanging="360"/>
      </w:pPr>
      <w:rPr>
        <w:rFonts w:ascii="Symbol" w:hAnsi="Symbol" w:hint="default"/>
        <w:sz w:val="20"/>
        <w:szCs w:val="20"/>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2" w15:restartNumberingAfterBreak="0">
    <w:nsid w:val="6E532962"/>
    <w:multiLevelType w:val="hybridMultilevel"/>
    <w:tmpl w:val="8A8A43D0"/>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34345"/>
    <w:multiLevelType w:val="hybridMultilevel"/>
    <w:tmpl w:val="CED2E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2089F"/>
    <w:multiLevelType w:val="hybridMultilevel"/>
    <w:tmpl w:val="DB2A8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270E35"/>
    <w:multiLevelType w:val="multilevel"/>
    <w:tmpl w:val="64F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10F85"/>
    <w:multiLevelType w:val="hybridMultilevel"/>
    <w:tmpl w:val="2BFEFD8A"/>
    <w:lvl w:ilvl="0" w:tplc="90E4E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421609">
    <w:abstractNumId w:val="6"/>
  </w:num>
  <w:num w:numId="2" w16cid:durableId="857042073">
    <w:abstractNumId w:val="9"/>
  </w:num>
  <w:num w:numId="3" w16cid:durableId="1115096226">
    <w:abstractNumId w:val="17"/>
  </w:num>
  <w:num w:numId="4" w16cid:durableId="948589261">
    <w:abstractNumId w:val="14"/>
  </w:num>
  <w:num w:numId="5" w16cid:durableId="21707767">
    <w:abstractNumId w:val="15"/>
  </w:num>
  <w:num w:numId="6" w16cid:durableId="2010138396">
    <w:abstractNumId w:val="11"/>
  </w:num>
  <w:num w:numId="7" w16cid:durableId="516776386">
    <w:abstractNumId w:val="19"/>
  </w:num>
  <w:num w:numId="8" w16cid:durableId="47345318">
    <w:abstractNumId w:val="26"/>
  </w:num>
  <w:num w:numId="9" w16cid:durableId="692460546">
    <w:abstractNumId w:val="7"/>
  </w:num>
  <w:num w:numId="10" w16cid:durableId="1468351547">
    <w:abstractNumId w:val="22"/>
  </w:num>
  <w:num w:numId="11" w16cid:durableId="1623224846">
    <w:abstractNumId w:val="4"/>
  </w:num>
  <w:num w:numId="12" w16cid:durableId="179440266">
    <w:abstractNumId w:val="3"/>
  </w:num>
  <w:num w:numId="13" w16cid:durableId="204604944">
    <w:abstractNumId w:val="20"/>
  </w:num>
  <w:num w:numId="14" w16cid:durableId="494566749">
    <w:abstractNumId w:val="0"/>
  </w:num>
  <w:num w:numId="15" w16cid:durableId="1573390760">
    <w:abstractNumId w:val="2"/>
  </w:num>
  <w:num w:numId="16" w16cid:durableId="165941494">
    <w:abstractNumId w:val="16"/>
  </w:num>
  <w:num w:numId="17" w16cid:durableId="13649646">
    <w:abstractNumId w:val="5"/>
  </w:num>
  <w:num w:numId="18" w16cid:durableId="1029381188">
    <w:abstractNumId w:val="23"/>
  </w:num>
  <w:num w:numId="19" w16cid:durableId="1569150640">
    <w:abstractNumId w:val="12"/>
  </w:num>
  <w:num w:numId="20" w16cid:durableId="1261642212">
    <w:abstractNumId w:val="18"/>
  </w:num>
  <w:num w:numId="21" w16cid:durableId="282884121">
    <w:abstractNumId w:val="25"/>
  </w:num>
  <w:num w:numId="22" w16cid:durableId="1672760031">
    <w:abstractNumId w:val="1"/>
  </w:num>
  <w:num w:numId="23" w16cid:durableId="825055361">
    <w:abstractNumId w:val="8"/>
  </w:num>
  <w:num w:numId="24" w16cid:durableId="523593997">
    <w:abstractNumId w:val="13"/>
  </w:num>
  <w:num w:numId="25" w16cid:durableId="16741826">
    <w:abstractNumId w:val="21"/>
  </w:num>
  <w:num w:numId="26" w16cid:durableId="1157038687">
    <w:abstractNumId w:val="24"/>
  </w:num>
  <w:num w:numId="27" w16cid:durableId="247543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48"/>
    <w:rsid w:val="000314F3"/>
    <w:rsid w:val="00050E4A"/>
    <w:rsid w:val="00062548"/>
    <w:rsid w:val="0007661D"/>
    <w:rsid w:val="000A4E4D"/>
    <w:rsid w:val="000A5693"/>
    <w:rsid w:val="000A6D35"/>
    <w:rsid w:val="000F10A3"/>
    <w:rsid w:val="00104993"/>
    <w:rsid w:val="00107ED7"/>
    <w:rsid w:val="0012433C"/>
    <w:rsid w:val="0012555F"/>
    <w:rsid w:val="00131F12"/>
    <w:rsid w:val="00141CEA"/>
    <w:rsid w:val="001829AA"/>
    <w:rsid w:val="001B173C"/>
    <w:rsid w:val="001B42BD"/>
    <w:rsid w:val="001C2DCA"/>
    <w:rsid w:val="001D64B5"/>
    <w:rsid w:val="001F7980"/>
    <w:rsid w:val="00216406"/>
    <w:rsid w:val="00233F9C"/>
    <w:rsid w:val="0023580B"/>
    <w:rsid w:val="00235914"/>
    <w:rsid w:val="002544D4"/>
    <w:rsid w:val="002867EA"/>
    <w:rsid w:val="00295F20"/>
    <w:rsid w:val="002A0F2B"/>
    <w:rsid w:val="002A638C"/>
    <w:rsid w:val="002B09C0"/>
    <w:rsid w:val="002D0DB5"/>
    <w:rsid w:val="002D4984"/>
    <w:rsid w:val="002F40AF"/>
    <w:rsid w:val="002F68CF"/>
    <w:rsid w:val="00306F71"/>
    <w:rsid w:val="00312D2A"/>
    <w:rsid w:val="00322326"/>
    <w:rsid w:val="00336A96"/>
    <w:rsid w:val="00340BCC"/>
    <w:rsid w:val="0035681B"/>
    <w:rsid w:val="0036593A"/>
    <w:rsid w:val="003745BB"/>
    <w:rsid w:val="003A208C"/>
    <w:rsid w:val="003B725D"/>
    <w:rsid w:val="003D0557"/>
    <w:rsid w:val="00425A44"/>
    <w:rsid w:val="0044177B"/>
    <w:rsid w:val="00480E82"/>
    <w:rsid w:val="00490792"/>
    <w:rsid w:val="004B137F"/>
    <w:rsid w:val="00514F45"/>
    <w:rsid w:val="005303B6"/>
    <w:rsid w:val="00530D90"/>
    <w:rsid w:val="0053686F"/>
    <w:rsid w:val="00542724"/>
    <w:rsid w:val="00562CB0"/>
    <w:rsid w:val="005639A3"/>
    <w:rsid w:val="00594A5F"/>
    <w:rsid w:val="005A1FDC"/>
    <w:rsid w:val="005B458E"/>
    <w:rsid w:val="005E7928"/>
    <w:rsid w:val="006020B2"/>
    <w:rsid w:val="006179C6"/>
    <w:rsid w:val="0062219B"/>
    <w:rsid w:val="00646DAC"/>
    <w:rsid w:val="00660B39"/>
    <w:rsid w:val="00670E8B"/>
    <w:rsid w:val="00685B63"/>
    <w:rsid w:val="00690F6D"/>
    <w:rsid w:val="0069154D"/>
    <w:rsid w:val="006C434E"/>
    <w:rsid w:val="006D2B7E"/>
    <w:rsid w:val="006E4FC6"/>
    <w:rsid w:val="006E6058"/>
    <w:rsid w:val="007220AE"/>
    <w:rsid w:val="00725A59"/>
    <w:rsid w:val="00754A31"/>
    <w:rsid w:val="007600D1"/>
    <w:rsid w:val="00774CD2"/>
    <w:rsid w:val="007901B8"/>
    <w:rsid w:val="00791FBA"/>
    <w:rsid w:val="00796F31"/>
    <w:rsid w:val="007B72A7"/>
    <w:rsid w:val="007C51F1"/>
    <w:rsid w:val="007D5AB3"/>
    <w:rsid w:val="007D6C10"/>
    <w:rsid w:val="007F4975"/>
    <w:rsid w:val="00800FAA"/>
    <w:rsid w:val="008030C6"/>
    <w:rsid w:val="0081442F"/>
    <w:rsid w:val="008711F5"/>
    <w:rsid w:val="00887339"/>
    <w:rsid w:val="008A0360"/>
    <w:rsid w:val="008A49A5"/>
    <w:rsid w:val="008B10FB"/>
    <w:rsid w:val="008B5215"/>
    <w:rsid w:val="008B7298"/>
    <w:rsid w:val="008B7777"/>
    <w:rsid w:val="008C0D0B"/>
    <w:rsid w:val="008D77BE"/>
    <w:rsid w:val="008E4B36"/>
    <w:rsid w:val="008F76B3"/>
    <w:rsid w:val="00903A30"/>
    <w:rsid w:val="00910989"/>
    <w:rsid w:val="00911150"/>
    <w:rsid w:val="009215BF"/>
    <w:rsid w:val="0092726E"/>
    <w:rsid w:val="00941BEF"/>
    <w:rsid w:val="00946B7A"/>
    <w:rsid w:val="00973995"/>
    <w:rsid w:val="00980431"/>
    <w:rsid w:val="009841EC"/>
    <w:rsid w:val="009A2437"/>
    <w:rsid w:val="009A637F"/>
    <w:rsid w:val="009B4E72"/>
    <w:rsid w:val="009C29A5"/>
    <w:rsid w:val="00A030C3"/>
    <w:rsid w:val="00A30EB0"/>
    <w:rsid w:val="00A55292"/>
    <w:rsid w:val="00AE3720"/>
    <w:rsid w:val="00B31644"/>
    <w:rsid w:val="00B41BDA"/>
    <w:rsid w:val="00B46866"/>
    <w:rsid w:val="00B95BA4"/>
    <w:rsid w:val="00BB0ABE"/>
    <w:rsid w:val="00BC2175"/>
    <w:rsid w:val="00BC27D6"/>
    <w:rsid w:val="00C07C2E"/>
    <w:rsid w:val="00C1727E"/>
    <w:rsid w:val="00C21D77"/>
    <w:rsid w:val="00C22A8F"/>
    <w:rsid w:val="00C476EB"/>
    <w:rsid w:val="00C5309B"/>
    <w:rsid w:val="00C5602B"/>
    <w:rsid w:val="00C56599"/>
    <w:rsid w:val="00C8756F"/>
    <w:rsid w:val="00C96B13"/>
    <w:rsid w:val="00CA52B6"/>
    <w:rsid w:val="00CD46B1"/>
    <w:rsid w:val="00CE6F1B"/>
    <w:rsid w:val="00CF249C"/>
    <w:rsid w:val="00CF7D99"/>
    <w:rsid w:val="00D0563C"/>
    <w:rsid w:val="00D1283F"/>
    <w:rsid w:val="00D3454B"/>
    <w:rsid w:val="00D475AD"/>
    <w:rsid w:val="00D51CC7"/>
    <w:rsid w:val="00D6030C"/>
    <w:rsid w:val="00D60973"/>
    <w:rsid w:val="00D62E94"/>
    <w:rsid w:val="00D83D35"/>
    <w:rsid w:val="00D84157"/>
    <w:rsid w:val="00D95DD4"/>
    <w:rsid w:val="00DC028D"/>
    <w:rsid w:val="00E00EB4"/>
    <w:rsid w:val="00E02843"/>
    <w:rsid w:val="00E44348"/>
    <w:rsid w:val="00E67747"/>
    <w:rsid w:val="00E714D1"/>
    <w:rsid w:val="00E8275A"/>
    <w:rsid w:val="00EA3A9D"/>
    <w:rsid w:val="00EB0800"/>
    <w:rsid w:val="00ED4AB3"/>
    <w:rsid w:val="00ED57FD"/>
    <w:rsid w:val="00EE651A"/>
    <w:rsid w:val="00EF6FD7"/>
    <w:rsid w:val="00F10385"/>
    <w:rsid w:val="00F11F72"/>
    <w:rsid w:val="00F15AC1"/>
    <w:rsid w:val="00F17C03"/>
    <w:rsid w:val="00F225EB"/>
    <w:rsid w:val="00F319B1"/>
    <w:rsid w:val="00F32C1B"/>
    <w:rsid w:val="00F47776"/>
    <w:rsid w:val="00F51854"/>
    <w:rsid w:val="00F71A61"/>
    <w:rsid w:val="00F76F84"/>
    <w:rsid w:val="00F83BCB"/>
    <w:rsid w:val="00F90BC5"/>
    <w:rsid w:val="00FB42B8"/>
    <w:rsid w:val="00FC55CF"/>
    <w:rsid w:val="00FC58E3"/>
    <w:rsid w:val="00FE54C0"/>
    <w:rsid w:val="00FE5733"/>
    <w:rsid w:val="00FF0F71"/>
    <w:rsid w:val="4AC26BCD"/>
    <w:rsid w:val="5A1C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92A1"/>
  <w15:docId w15:val="{53E38E55-D280-4177-BDDA-D568B146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4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E44348"/>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44348"/>
    <w:rPr>
      <w:rFonts w:asciiTheme="minorHAnsi" w:hAnsiTheme="minorHAnsi" w:cstheme="minorBidi"/>
      <w:sz w:val="22"/>
      <w:szCs w:val="22"/>
    </w:rPr>
  </w:style>
  <w:style w:type="table" w:styleId="TableGrid">
    <w:name w:val="Table Grid"/>
    <w:basedOn w:val="TableNormal"/>
    <w:uiPriority w:val="59"/>
    <w:rsid w:val="00E443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48"/>
    <w:rPr>
      <w:rFonts w:ascii="Tahoma" w:hAnsi="Tahoma" w:cs="Tahoma"/>
      <w:sz w:val="16"/>
      <w:szCs w:val="16"/>
    </w:rPr>
  </w:style>
  <w:style w:type="paragraph" w:styleId="Header">
    <w:name w:val="header"/>
    <w:basedOn w:val="Normal"/>
    <w:link w:val="HeaderChar"/>
    <w:uiPriority w:val="99"/>
    <w:unhideWhenUsed/>
    <w:rsid w:val="00E4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48"/>
  </w:style>
  <w:style w:type="paragraph" w:customStyle="1" w:styleId="Default">
    <w:name w:val="Default"/>
    <w:rsid w:val="00F90BC5"/>
    <w:pPr>
      <w:autoSpaceDE w:val="0"/>
      <w:autoSpaceDN w:val="0"/>
      <w:adjustRightInd w:val="0"/>
      <w:spacing w:after="0" w:line="240" w:lineRule="auto"/>
    </w:pPr>
    <w:rPr>
      <w:rFonts w:ascii="Symbol" w:hAnsi="Symbol" w:cs="Symbol"/>
      <w:color w:val="000000"/>
    </w:rPr>
  </w:style>
  <w:style w:type="paragraph" w:styleId="ListParagraph">
    <w:name w:val="List Paragraph"/>
    <w:basedOn w:val="Normal"/>
    <w:uiPriority w:val="34"/>
    <w:qFormat/>
    <w:rsid w:val="00F90BC5"/>
    <w:pPr>
      <w:ind w:left="720"/>
      <w:contextualSpacing/>
    </w:pPr>
  </w:style>
  <w:style w:type="character" w:styleId="CommentReference">
    <w:name w:val="annotation reference"/>
    <w:basedOn w:val="DefaultParagraphFont"/>
    <w:uiPriority w:val="99"/>
    <w:semiHidden/>
    <w:unhideWhenUsed/>
    <w:rsid w:val="00C5309B"/>
    <w:rPr>
      <w:sz w:val="16"/>
      <w:szCs w:val="16"/>
    </w:rPr>
  </w:style>
  <w:style w:type="paragraph" w:styleId="CommentText">
    <w:name w:val="annotation text"/>
    <w:basedOn w:val="Normal"/>
    <w:link w:val="CommentTextChar"/>
    <w:uiPriority w:val="99"/>
    <w:semiHidden/>
    <w:unhideWhenUsed/>
    <w:rsid w:val="00C5309B"/>
    <w:pPr>
      <w:spacing w:line="240" w:lineRule="auto"/>
    </w:pPr>
    <w:rPr>
      <w:sz w:val="20"/>
      <w:szCs w:val="20"/>
    </w:rPr>
  </w:style>
  <w:style w:type="character" w:customStyle="1" w:styleId="CommentTextChar">
    <w:name w:val="Comment Text Char"/>
    <w:basedOn w:val="DefaultParagraphFont"/>
    <w:link w:val="CommentText"/>
    <w:uiPriority w:val="99"/>
    <w:semiHidden/>
    <w:rsid w:val="00C5309B"/>
    <w:rPr>
      <w:sz w:val="20"/>
      <w:szCs w:val="20"/>
    </w:rPr>
  </w:style>
  <w:style w:type="paragraph" w:styleId="CommentSubject">
    <w:name w:val="annotation subject"/>
    <w:basedOn w:val="CommentText"/>
    <w:next w:val="CommentText"/>
    <w:link w:val="CommentSubjectChar"/>
    <w:uiPriority w:val="99"/>
    <w:semiHidden/>
    <w:unhideWhenUsed/>
    <w:rsid w:val="00C5309B"/>
    <w:rPr>
      <w:b/>
      <w:bCs/>
    </w:rPr>
  </w:style>
  <w:style w:type="character" w:customStyle="1" w:styleId="CommentSubjectChar">
    <w:name w:val="Comment Subject Char"/>
    <w:basedOn w:val="CommentTextChar"/>
    <w:link w:val="CommentSubject"/>
    <w:uiPriority w:val="99"/>
    <w:semiHidden/>
    <w:rsid w:val="00C5309B"/>
    <w:rPr>
      <w:b/>
      <w:bCs/>
      <w:sz w:val="20"/>
      <w:szCs w:val="20"/>
    </w:rPr>
  </w:style>
  <w:style w:type="paragraph" w:styleId="NormalWeb">
    <w:name w:val="Normal (Web)"/>
    <w:basedOn w:val="Normal"/>
    <w:uiPriority w:val="99"/>
    <w:unhideWhenUsed/>
    <w:rsid w:val="00F17C0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03701">
      <w:bodyDiv w:val="1"/>
      <w:marLeft w:val="0"/>
      <w:marRight w:val="0"/>
      <w:marTop w:val="0"/>
      <w:marBottom w:val="0"/>
      <w:divBdr>
        <w:top w:val="none" w:sz="0" w:space="0" w:color="auto"/>
        <w:left w:val="none" w:sz="0" w:space="0" w:color="auto"/>
        <w:bottom w:val="none" w:sz="0" w:space="0" w:color="auto"/>
        <w:right w:val="none" w:sz="0" w:space="0" w:color="auto"/>
      </w:divBdr>
      <w:divsChild>
        <w:div w:id="1000932266">
          <w:marLeft w:val="0"/>
          <w:marRight w:val="0"/>
          <w:marTop w:val="0"/>
          <w:marBottom w:val="0"/>
          <w:divBdr>
            <w:top w:val="none" w:sz="0" w:space="0" w:color="auto"/>
            <w:left w:val="none" w:sz="0" w:space="0" w:color="auto"/>
            <w:bottom w:val="none" w:sz="0" w:space="0" w:color="auto"/>
            <w:right w:val="none" w:sz="0" w:space="0" w:color="auto"/>
          </w:divBdr>
          <w:divsChild>
            <w:div w:id="1253050043">
              <w:marLeft w:val="0"/>
              <w:marRight w:val="0"/>
              <w:marTop w:val="0"/>
              <w:marBottom w:val="0"/>
              <w:divBdr>
                <w:top w:val="none" w:sz="0" w:space="0" w:color="auto"/>
                <w:left w:val="none" w:sz="0" w:space="0" w:color="auto"/>
                <w:bottom w:val="none" w:sz="0" w:space="0" w:color="auto"/>
                <w:right w:val="none" w:sz="0" w:space="0" w:color="auto"/>
              </w:divBdr>
              <w:divsChild>
                <w:div w:id="17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5877">
      <w:bodyDiv w:val="1"/>
      <w:marLeft w:val="0"/>
      <w:marRight w:val="0"/>
      <w:marTop w:val="0"/>
      <w:marBottom w:val="0"/>
      <w:divBdr>
        <w:top w:val="none" w:sz="0" w:space="0" w:color="auto"/>
        <w:left w:val="none" w:sz="0" w:space="0" w:color="auto"/>
        <w:bottom w:val="none" w:sz="0" w:space="0" w:color="auto"/>
        <w:right w:val="none" w:sz="0" w:space="0" w:color="auto"/>
      </w:divBdr>
      <w:divsChild>
        <w:div w:id="1067341557">
          <w:marLeft w:val="0"/>
          <w:marRight w:val="0"/>
          <w:marTop w:val="0"/>
          <w:marBottom w:val="0"/>
          <w:divBdr>
            <w:top w:val="none" w:sz="0" w:space="0" w:color="auto"/>
            <w:left w:val="none" w:sz="0" w:space="0" w:color="auto"/>
            <w:bottom w:val="none" w:sz="0" w:space="0" w:color="auto"/>
            <w:right w:val="none" w:sz="0" w:space="0" w:color="auto"/>
          </w:divBdr>
          <w:divsChild>
            <w:div w:id="1022630085">
              <w:marLeft w:val="0"/>
              <w:marRight w:val="0"/>
              <w:marTop w:val="0"/>
              <w:marBottom w:val="0"/>
              <w:divBdr>
                <w:top w:val="none" w:sz="0" w:space="0" w:color="auto"/>
                <w:left w:val="none" w:sz="0" w:space="0" w:color="auto"/>
                <w:bottom w:val="none" w:sz="0" w:space="0" w:color="auto"/>
                <w:right w:val="none" w:sz="0" w:space="0" w:color="auto"/>
              </w:divBdr>
              <w:divsChild>
                <w:div w:id="20603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4681">
      <w:bodyDiv w:val="1"/>
      <w:marLeft w:val="0"/>
      <w:marRight w:val="0"/>
      <w:marTop w:val="0"/>
      <w:marBottom w:val="0"/>
      <w:divBdr>
        <w:top w:val="none" w:sz="0" w:space="0" w:color="auto"/>
        <w:left w:val="none" w:sz="0" w:space="0" w:color="auto"/>
        <w:bottom w:val="none" w:sz="0" w:space="0" w:color="auto"/>
        <w:right w:val="none" w:sz="0" w:space="0" w:color="auto"/>
      </w:divBdr>
      <w:divsChild>
        <w:div w:id="842664571">
          <w:marLeft w:val="0"/>
          <w:marRight w:val="0"/>
          <w:marTop w:val="0"/>
          <w:marBottom w:val="0"/>
          <w:divBdr>
            <w:top w:val="none" w:sz="0" w:space="0" w:color="auto"/>
            <w:left w:val="none" w:sz="0" w:space="0" w:color="auto"/>
            <w:bottom w:val="none" w:sz="0" w:space="0" w:color="auto"/>
            <w:right w:val="none" w:sz="0" w:space="0" w:color="auto"/>
          </w:divBdr>
          <w:divsChild>
            <w:div w:id="192378203">
              <w:marLeft w:val="0"/>
              <w:marRight w:val="0"/>
              <w:marTop w:val="0"/>
              <w:marBottom w:val="0"/>
              <w:divBdr>
                <w:top w:val="none" w:sz="0" w:space="0" w:color="auto"/>
                <w:left w:val="none" w:sz="0" w:space="0" w:color="auto"/>
                <w:bottom w:val="none" w:sz="0" w:space="0" w:color="auto"/>
                <w:right w:val="none" w:sz="0" w:space="0" w:color="auto"/>
              </w:divBdr>
              <w:divsChild>
                <w:div w:id="1842039260">
                  <w:marLeft w:val="0"/>
                  <w:marRight w:val="0"/>
                  <w:marTop w:val="0"/>
                  <w:marBottom w:val="0"/>
                  <w:divBdr>
                    <w:top w:val="none" w:sz="0" w:space="0" w:color="auto"/>
                    <w:left w:val="none" w:sz="0" w:space="0" w:color="auto"/>
                    <w:bottom w:val="none" w:sz="0" w:space="0" w:color="auto"/>
                    <w:right w:val="none" w:sz="0" w:space="0" w:color="auto"/>
                  </w:divBdr>
                </w:div>
              </w:divsChild>
            </w:div>
            <w:div w:id="484736751">
              <w:marLeft w:val="0"/>
              <w:marRight w:val="0"/>
              <w:marTop w:val="0"/>
              <w:marBottom w:val="0"/>
              <w:divBdr>
                <w:top w:val="none" w:sz="0" w:space="0" w:color="auto"/>
                <w:left w:val="none" w:sz="0" w:space="0" w:color="auto"/>
                <w:bottom w:val="none" w:sz="0" w:space="0" w:color="auto"/>
                <w:right w:val="none" w:sz="0" w:space="0" w:color="auto"/>
              </w:divBdr>
              <w:divsChild>
                <w:div w:id="1043678799">
                  <w:marLeft w:val="0"/>
                  <w:marRight w:val="0"/>
                  <w:marTop w:val="0"/>
                  <w:marBottom w:val="0"/>
                  <w:divBdr>
                    <w:top w:val="none" w:sz="0" w:space="0" w:color="auto"/>
                    <w:left w:val="none" w:sz="0" w:space="0" w:color="auto"/>
                    <w:bottom w:val="none" w:sz="0" w:space="0" w:color="auto"/>
                    <w:right w:val="none" w:sz="0" w:space="0" w:color="auto"/>
                  </w:divBdr>
                </w:div>
                <w:div w:id="1431584489">
                  <w:marLeft w:val="0"/>
                  <w:marRight w:val="0"/>
                  <w:marTop w:val="0"/>
                  <w:marBottom w:val="0"/>
                  <w:divBdr>
                    <w:top w:val="none" w:sz="0" w:space="0" w:color="auto"/>
                    <w:left w:val="none" w:sz="0" w:space="0" w:color="auto"/>
                    <w:bottom w:val="none" w:sz="0" w:space="0" w:color="auto"/>
                    <w:right w:val="none" w:sz="0" w:space="0" w:color="auto"/>
                  </w:divBdr>
                </w:div>
              </w:divsChild>
            </w:div>
            <w:div w:id="1761682582">
              <w:marLeft w:val="0"/>
              <w:marRight w:val="0"/>
              <w:marTop w:val="0"/>
              <w:marBottom w:val="0"/>
              <w:divBdr>
                <w:top w:val="none" w:sz="0" w:space="0" w:color="auto"/>
                <w:left w:val="none" w:sz="0" w:space="0" w:color="auto"/>
                <w:bottom w:val="none" w:sz="0" w:space="0" w:color="auto"/>
                <w:right w:val="none" w:sz="0" w:space="0" w:color="auto"/>
              </w:divBdr>
              <w:divsChild>
                <w:div w:id="13638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1256">
      <w:bodyDiv w:val="1"/>
      <w:marLeft w:val="0"/>
      <w:marRight w:val="0"/>
      <w:marTop w:val="0"/>
      <w:marBottom w:val="0"/>
      <w:divBdr>
        <w:top w:val="none" w:sz="0" w:space="0" w:color="auto"/>
        <w:left w:val="none" w:sz="0" w:space="0" w:color="auto"/>
        <w:bottom w:val="none" w:sz="0" w:space="0" w:color="auto"/>
        <w:right w:val="none" w:sz="0" w:space="0" w:color="auto"/>
      </w:divBdr>
      <w:divsChild>
        <w:div w:id="2046560237">
          <w:marLeft w:val="0"/>
          <w:marRight w:val="0"/>
          <w:marTop w:val="0"/>
          <w:marBottom w:val="0"/>
          <w:divBdr>
            <w:top w:val="none" w:sz="0" w:space="0" w:color="auto"/>
            <w:left w:val="none" w:sz="0" w:space="0" w:color="auto"/>
            <w:bottom w:val="none" w:sz="0" w:space="0" w:color="auto"/>
            <w:right w:val="none" w:sz="0" w:space="0" w:color="auto"/>
          </w:divBdr>
          <w:divsChild>
            <w:div w:id="651644102">
              <w:marLeft w:val="0"/>
              <w:marRight w:val="0"/>
              <w:marTop w:val="0"/>
              <w:marBottom w:val="0"/>
              <w:divBdr>
                <w:top w:val="none" w:sz="0" w:space="0" w:color="auto"/>
                <w:left w:val="none" w:sz="0" w:space="0" w:color="auto"/>
                <w:bottom w:val="none" w:sz="0" w:space="0" w:color="auto"/>
                <w:right w:val="none" w:sz="0" w:space="0" w:color="auto"/>
              </w:divBdr>
              <w:divsChild>
                <w:div w:id="196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0252">
      <w:bodyDiv w:val="1"/>
      <w:marLeft w:val="0"/>
      <w:marRight w:val="0"/>
      <w:marTop w:val="0"/>
      <w:marBottom w:val="0"/>
      <w:divBdr>
        <w:top w:val="none" w:sz="0" w:space="0" w:color="auto"/>
        <w:left w:val="none" w:sz="0" w:space="0" w:color="auto"/>
        <w:bottom w:val="none" w:sz="0" w:space="0" w:color="auto"/>
        <w:right w:val="none" w:sz="0" w:space="0" w:color="auto"/>
      </w:divBdr>
      <w:divsChild>
        <w:div w:id="217861500">
          <w:marLeft w:val="0"/>
          <w:marRight w:val="0"/>
          <w:marTop w:val="0"/>
          <w:marBottom w:val="0"/>
          <w:divBdr>
            <w:top w:val="none" w:sz="0" w:space="0" w:color="auto"/>
            <w:left w:val="none" w:sz="0" w:space="0" w:color="auto"/>
            <w:bottom w:val="none" w:sz="0" w:space="0" w:color="auto"/>
            <w:right w:val="none" w:sz="0" w:space="0" w:color="auto"/>
          </w:divBdr>
          <w:divsChild>
            <w:div w:id="577373398">
              <w:marLeft w:val="0"/>
              <w:marRight w:val="0"/>
              <w:marTop w:val="0"/>
              <w:marBottom w:val="0"/>
              <w:divBdr>
                <w:top w:val="none" w:sz="0" w:space="0" w:color="auto"/>
                <w:left w:val="none" w:sz="0" w:space="0" w:color="auto"/>
                <w:bottom w:val="none" w:sz="0" w:space="0" w:color="auto"/>
                <w:right w:val="none" w:sz="0" w:space="0" w:color="auto"/>
              </w:divBdr>
              <w:divsChild>
                <w:div w:id="12381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410075335">
      <w:bodyDiv w:val="1"/>
      <w:marLeft w:val="0"/>
      <w:marRight w:val="0"/>
      <w:marTop w:val="0"/>
      <w:marBottom w:val="0"/>
      <w:divBdr>
        <w:top w:val="none" w:sz="0" w:space="0" w:color="auto"/>
        <w:left w:val="none" w:sz="0" w:space="0" w:color="auto"/>
        <w:bottom w:val="none" w:sz="0" w:space="0" w:color="auto"/>
        <w:right w:val="none" w:sz="0" w:space="0" w:color="auto"/>
      </w:divBdr>
      <w:divsChild>
        <w:div w:id="2120947442">
          <w:marLeft w:val="0"/>
          <w:marRight w:val="0"/>
          <w:marTop w:val="0"/>
          <w:marBottom w:val="0"/>
          <w:divBdr>
            <w:top w:val="none" w:sz="0" w:space="0" w:color="auto"/>
            <w:left w:val="none" w:sz="0" w:space="0" w:color="auto"/>
            <w:bottom w:val="none" w:sz="0" w:space="0" w:color="auto"/>
            <w:right w:val="none" w:sz="0" w:space="0" w:color="auto"/>
          </w:divBdr>
          <w:divsChild>
            <w:div w:id="751973613">
              <w:marLeft w:val="0"/>
              <w:marRight w:val="0"/>
              <w:marTop w:val="0"/>
              <w:marBottom w:val="0"/>
              <w:divBdr>
                <w:top w:val="none" w:sz="0" w:space="0" w:color="auto"/>
                <w:left w:val="none" w:sz="0" w:space="0" w:color="auto"/>
                <w:bottom w:val="none" w:sz="0" w:space="0" w:color="auto"/>
                <w:right w:val="none" w:sz="0" w:space="0" w:color="auto"/>
              </w:divBdr>
              <w:divsChild>
                <w:div w:id="827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A3B31-0C52-C743-803A-1AB9120DCB8B}" type="doc">
      <dgm:prSet loTypeId="urn:microsoft.com/office/officeart/2005/8/layout/process2" loCatId="" qsTypeId="urn:microsoft.com/office/officeart/2005/8/quickstyle/simple1" qsCatId="simple" csTypeId="urn:microsoft.com/office/officeart/2005/8/colors/accent1_2" csCatId="accent1" phldr="1"/>
      <dgm:spPr/>
    </dgm:pt>
    <dgm:pt modelId="{C505E1B6-BD66-9F43-AA09-29810D4BE95B}">
      <dgm:prSet phldrT="[Text]"/>
      <dgm:spPr/>
      <dgm:t>
        <a:bodyPr/>
        <a:lstStyle/>
        <a:p>
          <a:r>
            <a:rPr lang="en-GB"/>
            <a:t>Director of Integrated Urgent Care</a:t>
          </a:r>
        </a:p>
      </dgm:t>
    </dgm:pt>
    <dgm:pt modelId="{AB628F91-9481-924C-8461-88C63BE1D643}" type="parTrans" cxnId="{6C0B5323-9EE0-574D-A732-1D69C16CAF25}">
      <dgm:prSet/>
      <dgm:spPr/>
      <dgm:t>
        <a:bodyPr/>
        <a:lstStyle/>
        <a:p>
          <a:endParaRPr lang="en-GB"/>
        </a:p>
      </dgm:t>
    </dgm:pt>
    <dgm:pt modelId="{CA0C4545-492E-8E47-8C53-E6B9717CE0AA}" type="sibTrans" cxnId="{6C0B5323-9EE0-574D-A732-1D69C16CAF25}">
      <dgm:prSet/>
      <dgm:spPr/>
      <dgm:t>
        <a:bodyPr/>
        <a:lstStyle/>
        <a:p>
          <a:endParaRPr lang="en-GB"/>
        </a:p>
      </dgm:t>
    </dgm:pt>
    <dgm:pt modelId="{D90A593D-B7F6-0343-AB0C-089B5901233F}">
      <dgm:prSet phldrT="[Text]"/>
      <dgm:spPr/>
      <dgm:t>
        <a:bodyPr/>
        <a:lstStyle/>
        <a:p>
          <a:r>
            <a:rPr lang="en-GB"/>
            <a:t>Head of Integrated Urgent Care</a:t>
          </a:r>
        </a:p>
      </dgm:t>
    </dgm:pt>
    <dgm:pt modelId="{379A3141-3204-2946-9667-312D3CC76433}" type="parTrans" cxnId="{A7533585-1B15-EB4A-8046-E059B3E26B49}">
      <dgm:prSet/>
      <dgm:spPr/>
      <dgm:t>
        <a:bodyPr/>
        <a:lstStyle/>
        <a:p>
          <a:endParaRPr lang="en-GB"/>
        </a:p>
      </dgm:t>
    </dgm:pt>
    <dgm:pt modelId="{33FA4A1E-170E-B14C-AC3F-1759BCEE2E3E}" type="sibTrans" cxnId="{A7533585-1B15-EB4A-8046-E059B3E26B49}">
      <dgm:prSet/>
      <dgm:spPr/>
      <dgm:t>
        <a:bodyPr/>
        <a:lstStyle/>
        <a:p>
          <a:endParaRPr lang="en-GB"/>
        </a:p>
      </dgm:t>
    </dgm:pt>
    <dgm:pt modelId="{8BCFF3B8-13F3-8949-AD86-60DCD8313A53}">
      <dgm:prSet phldrT="[Text]"/>
      <dgm:spPr/>
      <dgm:t>
        <a:bodyPr/>
        <a:lstStyle/>
        <a:p>
          <a:r>
            <a:rPr lang="en-GB"/>
            <a:t>Care Navigators</a:t>
          </a:r>
        </a:p>
      </dgm:t>
    </dgm:pt>
    <dgm:pt modelId="{6DB3F8CE-EBEB-0542-A60B-A26CABAD6AC2}" type="parTrans" cxnId="{28CDCD37-9AF7-9A40-A0CB-57B5B9D2F2A7}">
      <dgm:prSet/>
      <dgm:spPr/>
      <dgm:t>
        <a:bodyPr/>
        <a:lstStyle/>
        <a:p>
          <a:endParaRPr lang="en-GB"/>
        </a:p>
      </dgm:t>
    </dgm:pt>
    <dgm:pt modelId="{881BB68D-5FFA-574C-8353-68AFE27FEDC6}" type="sibTrans" cxnId="{28CDCD37-9AF7-9A40-A0CB-57B5B9D2F2A7}">
      <dgm:prSet/>
      <dgm:spPr/>
      <dgm:t>
        <a:bodyPr/>
        <a:lstStyle/>
        <a:p>
          <a:endParaRPr lang="en-GB"/>
        </a:p>
      </dgm:t>
    </dgm:pt>
    <dgm:pt modelId="{34ACBBE6-927D-F942-9382-DAC771067BA1}">
      <dgm:prSet phldrT="[Text]"/>
      <dgm:spPr/>
      <dgm:t>
        <a:bodyPr/>
        <a:lstStyle/>
        <a:p>
          <a:r>
            <a:rPr lang="en-GB"/>
            <a:t>CAS Lead</a:t>
          </a:r>
        </a:p>
      </dgm:t>
    </dgm:pt>
    <dgm:pt modelId="{88C1C3A0-DE27-BB4D-865E-116BF3809958}" type="parTrans" cxnId="{53A71668-A354-6940-99F2-8DAEA366B9B9}">
      <dgm:prSet/>
      <dgm:spPr/>
      <dgm:t>
        <a:bodyPr/>
        <a:lstStyle/>
        <a:p>
          <a:endParaRPr lang="en-GB"/>
        </a:p>
      </dgm:t>
    </dgm:pt>
    <dgm:pt modelId="{E5DE40A0-4B44-FF4B-B29E-941E72F3525B}" type="sibTrans" cxnId="{53A71668-A354-6940-99F2-8DAEA366B9B9}">
      <dgm:prSet/>
      <dgm:spPr/>
      <dgm:t>
        <a:bodyPr/>
        <a:lstStyle/>
        <a:p>
          <a:endParaRPr lang="en-GB"/>
        </a:p>
      </dgm:t>
    </dgm:pt>
    <dgm:pt modelId="{AB0F2A2C-A137-A649-A400-3C13CD8E7FC2}" type="pres">
      <dgm:prSet presAssocID="{D2DA3B31-0C52-C743-803A-1AB9120DCB8B}" presName="linearFlow" presStyleCnt="0">
        <dgm:presLayoutVars>
          <dgm:resizeHandles val="exact"/>
        </dgm:presLayoutVars>
      </dgm:prSet>
      <dgm:spPr/>
    </dgm:pt>
    <dgm:pt modelId="{92A0CA51-F6B1-1B49-A87E-2E3C5F59A5F3}" type="pres">
      <dgm:prSet presAssocID="{C505E1B6-BD66-9F43-AA09-29810D4BE95B}" presName="node" presStyleLbl="node1" presStyleIdx="0" presStyleCnt="4">
        <dgm:presLayoutVars>
          <dgm:bulletEnabled val="1"/>
        </dgm:presLayoutVars>
      </dgm:prSet>
      <dgm:spPr/>
    </dgm:pt>
    <dgm:pt modelId="{E5B58F7D-2C48-1B43-8112-BEDFE78A0350}" type="pres">
      <dgm:prSet presAssocID="{CA0C4545-492E-8E47-8C53-E6B9717CE0AA}" presName="sibTrans" presStyleLbl="sibTrans2D1" presStyleIdx="0" presStyleCnt="3"/>
      <dgm:spPr/>
    </dgm:pt>
    <dgm:pt modelId="{5F95D05F-4C53-F648-96C1-B9766557CD34}" type="pres">
      <dgm:prSet presAssocID="{CA0C4545-492E-8E47-8C53-E6B9717CE0AA}" presName="connectorText" presStyleLbl="sibTrans2D1" presStyleIdx="0" presStyleCnt="3"/>
      <dgm:spPr/>
    </dgm:pt>
    <dgm:pt modelId="{1C64B658-6F49-294E-B2FA-AC131DAD0B9A}" type="pres">
      <dgm:prSet presAssocID="{D90A593D-B7F6-0343-AB0C-089B5901233F}" presName="node" presStyleLbl="node1" presStyleIdx="1" presStyleCnt="4">
        <dgm:presLayoutVars>
          <dgm:bulletEnabled val="1"/>
        </dgm:presLayoutVars>
      </dgm:prSet>
      <dgm:spPr/>
    </dgm:pt>
    <dgm:pt modelId="{C9D14CD5-869C-AE4C-89C7-A6A21D97B32D}" type="pres">
      <dgm:prSet presAssocID="{33FA4A1E-170E-B14C-AC3F-1759BCEE2E3E}" presName="sibTrans" presStyleLbl="sibTrans2D1" presStyleIdx="1" presStyleCnt="3"/>
      <dgm:spPr/>
    </dgm:pt>
    <dgm:pt modelId="{5BFBD9FD-38BD-CD4E-BA67-23CE1AFE5FC1}" type="pres">
      <dgm:prSet presAssocID="{33FA4A1E-170E-B14C-AC3F-1759BCEE2E3E}" presName="connectorText" presStyleLbl="sibTrans2D1" presStyleIdx="1" presStyleCnt="3"/>
      <dgm:spPr/>
    </dgm:pt>
    <dgm:pt modelId="{C032AAF2-4AC8-0A4B-8CAD-C86D662B7ADD}" type="pres">
      <dgm:prSet presAssocID="{34ACBBE6-927D-F942-9382-DAC771067BA1}" presName="node" presStyleLbl="node1" presStyleIdx="2" presStyleCnt="4">
        <dgm:presLayoutVars>
          <dgm:bulletEnabled val="1"/>
        </dgm:presLayoutVars>
      </dgm:prSet>
      <dgm:spPr/>
    </dgm:pt>
    <dgm:pt modelId="{B6E71E82-1772-2E43-82B2-5905312EA509}" type="pres">
      <dgm:prSet presAssocID="{E5DE40A0-4B44-FF4B-B29E-941E72F3525B}" presName="sibTrans" presStyleLbl="sibTrans2D1" presStyleIdx="2" presStyleCnt="3"/>
      <dgm:spPr/>
    </dgm:pt>
    <dgm:pt modelId="{6E969C47-8F6B-134F-8284-12F380D35B94}" type="pres">
      <dgm:prSet presAssocID="{E5DE40A0-4B44-FF4B-B29E-941E72F3525B}" presName="connectorText" presStyleLbl="sibTrans2D1" presStyleIdx="2" presStyleCnt="3"/>
      <dgm:spPr/>
    </dgm:pt>
    <dgm:pt modelId="{B985407E-9ACE-5346-8B79-AC6B3586A408}" type="pres">
      <dgm:prSet presAssocID="{8BCFF3B8-13F3-8949-AD86-60DCD8313A53}" presName="node" presStyleLbl="node1" presStyleIdx="3" presStyleCnt="4">
        <dgm:presLayoutVars>
          <dgm:bulletEnabled val="1"/>
        </dgm:presLayoutVars>
      </dgm:prSet>
      <dgm:spPr/>
    </dgm:pt>
  </dgm:ptLst>
  <dgm:cxnLst>
    <dgm:cxn modelId="{B0EF7600-034F-644F-9591-65173C6BBD6F}" type="presOf" srcId="{34ACBBE6-927D-F942-9382-DAC771067BA1}" destId="{C032AAF2-4AC8-0A4B-8CAD-C86D662B7ADD}" srcOrd="0" destOrd="0" presId="urn:microsoft.com/office/officeart/2005/8/layout/process2"/>
    <dgm:cxn modelId="{02F00E1F-0535-644A-9783-A9AC577548BF}" type="presOf" srcId="{C505E1B6-BD66-9F43-AA09-29810D4BE95B}" destId="{92A0CA51-F6B1-1B49-A87E-2E3C5F59A5F3}" srcOrd="0" destOrd="0" presId="urn:microsoft.com/office/officeart/2005/8/layout/process2"/>
    <dgm:cxn modelId="{6C0B5323-9EE0-574D-A732-1D69C16CAF25}" srcId="{D2DA3B31-0C52-C743-803A-1AB9120DCB8B}" destId="{C505E1B6-BD66-9F43-AA09-29810D4BE95B}" srcOrd="0" destOrd="0" parTransId="{AB628F91-9481-924C-8461-88C63BE1D643}" sibTransId="{CA0C4545-492E-8E47-8C53-E6B9717CE0AA}"/>
    <dgm:cxn modelId="{8D89412B-E605-2F4C-8BF4-99690C73E91C}" type="presOf" srcId="{E5DE40A0-4B44-FF4B-B29E-941E72F3525B}" destId="{6E969C47-8F6B-134F-8284-12F380D35B94}" srcOrd="1" destOrd="0" presId="urn:microsoft.com/office/officeart/2005/8/layout/process2"/>
    <dgm:cxn modelId="{540A1E37-6BC9-3249-AEB6-B0498A3EDF9D}" type="presOf" srcId="{CA0C4545-492E-8E47-8C53-E6B9717CE0AA}" destId="{5F95D05F-4C53-F648-96C1-B9766557CD34}" srcOrd="1" destOrd="0" presId="urn:microsoft.com/office/officeart/2005/8/layout/process2"/>
    <dgm:cxn modelId="{28CDCD37-9AF7-9A40-A0CB-57B5B9D2F2A7}" srcId="{D2DA3B31-0C52-C743-803A-1AB9120DCB8B}" destId="{8BCFF3B8-13F3-8949-AD86-60DCD8313A53}" srcOrd="3" destOrd="0" parTransId="{6DB3F8CE-EBEB-0542-A60B-A26CABAD6AC2}" sibTransId="{881BB68D-5FFA-574C-8353-68AFE27FEDC6}"/>
    <dgm:cxn modelId="{53A71668-A354-6940-99F2-8DAEA366B9B9}" srcId="{D2DA3B31-0C52-C743-803A-1AB9120DCB8B}" destId="{34ACBBE6-927D-F942-9382-DAC771067BA1}" srcOrd="2" destOrd="0" parTransId="{88C1C3A0-DE27-BB4D-865E-116BF3809958}" sibTransId="{E5DE40A0-4B44-FF4B-B29E-941E72F3525B}"/>
    <dgm:cxn modelId="{4E4A494E-EA32-B74E-9220-87017203E8F1}" type="presOf" srcId="{33FA4A1E-170E-B14C-AC3F-1759BCEE2E3E}" destId="{5BFBD9FD-38BD-CD4E-BA67-23CE1AFE5FC1}" srcOrd="1" destOrd="0" presId="urn:microsoft.com/office/officeart/2005/8/layout/process2"/>
    <dgm:cxn modelId="{A7533585-1B15-EB4A-8046-E059B3E26B49}" srcId="{D2DA3B31-0C52-C743-803A-1AB9120DCB8B}" destId="{D90A593D-B7F6-0343-AB0C-089B5901233F}" srcOrd="1" destOrd="0" parTransId="{379A3141-3204-2946-9667-312D3CC76433}" sibTransId="{33FA4A1E-170E-B14C-AC3F-1759BCEE2E3E}"/>
    <dgm:cxn modelId="{4FCC378C-03A0-7449-B63A-D8AE99115EA9}" type="presOf" srcId="{8BCFF3B8-13F3-8949-AD86-60DCD8313A53}" destId="{B985407E-9ACE-5346-8B79-AC6B3586A408}" srcOrd="0" destOrd="0" presId="urn:microsoft.com/office/officeart/2005/8/layout/process2"/>
    <dgm:cxn modelId="{944664A4-62A6-D34D-9348-D41C70F9374E}" type="presOf" srcId="{E5DE40A0-4B44-FF4B-B29E-941E72F3525B}" destId="{B6E71E82-1772-2E43-82B2-5905312EA509}" srcOrd="0" destOrd="0" presId="urn:microsoft.com/office/officeart/2005/8/layout/process2"/>
    <dgm:cxn modelId="{FBD38EB6-21A2-1F47-A30D-D419D4749229}" type="presOf" srcId="{D90A593D-B7F6-0343-AB0C-089B5901233F}" destId="{1C64B658-6F49-294E-B2FA-AC131DAD0B9A}" srcOrd="0" destOrd="0" presId="urn:microsoft.com/office/officeart/2005/8/layout/process2"/>
    <dgm:cxn modelId="{750B64D7-FA0D-F941-A894-7CC24B3AD3DC}" type="presOf" srcId="{D2DA3B31-0C52-C743-803A-1AB9120DCB8B}" destId="{AB0F2A2C-A137-A649-A400-3C13CD8E7FC2}" srcOrd="0" destOrd="0" presId="urn:microsoft.com/office/officeart/2005/8/layout/process2"/>
    <dgm:cxn modelId="{BD91D5ED-4783-0247-913C-BABDFD74D165}" type="presOf" srcId="{33FA4A1E-170E-B14C-AC3F-1759BCEE2E3E}" destId="{C9D14CD5-869C-AE4C-89C7-A6A21D97B32D}" srcOrd="0" destOrd="0" presId="urn:microsoft.com/office/officeart/2005/8/layout/process2"/>
    <dgm:cxn modelId="{0F090FF2-486B-E440-BD3B-F5DC820B5E48}" type="presOf" srcId="{CA0C4545-492E-8E47-8C53-E6B9717CE0AA}" destId="{E5B58F7D-2C48-1B43-8112-BEDFE78A0350}" srcOrd="0" destOrd="0" presId="urn:microsoft.com/office/officeart/2005/8/layout/process2"/>
    <dgm:cxn modelId="{810BA9A8-72A1-7A40-B652-BBD309D21988}" type="presParOf" srcId="{AB0F2A2C-A137-A649-A400-3C13CD8E7FC2}" destId="{92A0CA51-F6B1-1B49-A87E-2E3C5F59A5F3}" srcOrd="0" destOrd="0" presId="urn:microsoft.com/office/officeart/2005/8/layout/process2"/>
    <dgm:cxn modelId="{07E10F4F-53A3-FC4A-A8B2-7CA69D54147E}" type="presParOf" srcId="{AB0F2A2C-A137-A649-A400-3C13CD8E7FC2}" destId="{E5B58F7D-2C48-1B43-8112-BEDFE78A0350}" srcOrd="1" destOrd="0" presId="urn:microsoft.com/office/officeart/2005/8/layout/process2"/>
    <dgm:cxn modelId="{9EE5AC42-A9C0-354F-B082-3929613D6FE6}" type="presParOf" srcId="{E5B58F7D-2C48-1B43-8112-BEDFE78A0350}" destId="{5F95D05F-4C53-F648-96C1-B9766557CD34}" srcOrd="0" destOrd="0" presId="urn:microsoft.com/office/officeart/2005/8/layout/process2"/>
    <dgm:cxn modelId="{86943F17-EF57-4C49-B0E0-5CD82CB0DD37}" type="presParOf" srcId="{AB0F2A2C-A137-A649-A400-3C13CD8E7FC2}" destId="{1C64B658-6F49-294E-B2FA-AC131DAD0B9A}" srcOrd="2" destOrd="0" presId="urn:microsoft.com/office/officeart/2005/8/layout/process2"/>
    <dgm:cxn modelId="{730AF66F-73AE-374B-82A5-F39F7CF3AA8B}" type="presParOf" srcId="{AB0F2A2C-A137-A649-A400-3C13CD8E7FC2}" destId="{C9D14CD5-869C-AE4C-89C7-A6A21D97B32D}" srcOrd="3" destOrd="0" presId="urn:microsoft.com/office/officeart/2005/8/layout/process2"/>
    <dgm:cxn modelId="{70BC52E3-48D5-304B-ACE5-4EE3AC53EA69}" type="presParOf" srcId="{C9D14CD5-869C-AE4C-89C7-A6A21D97B32D}" destId="{5BFBD9FD-38BD-CD4E-BA67-23CE1AFE5FC1}" srcOrd="0" destOrd="0" presId="urn:microsoft.com/office/officeart/2005/8/layout/process2"/>
    <dgm:cxn modelId="{CB971EBF-9693-B741-A643-0619A77E9360}" type="presParOf" srcId="{AB0F2A2C-A137-A649-A400-3C13CD8E7FC2}" destId="{C032AAF2-4AC8-0A4B-8CAD-C86D662B7ADD}" srcOrd="4" destOrd="0" presId="urn:microsoft.com/office/officeart/2005/8/layout/process2"/>
    <dgm:cxn modelId="{FE2400EA-B72A-DF40-86CD-30B4F6599FFF}" type="presParOf" srcId="{AB0F2A2C-A137-A649-A400-3C13CD8E7FC2}" destId="{B6E71E82-1772-2E43-82B2-5905312EA509}" srcOrd="5" destOrd="0" presId="urn:microsoft.com/office/officeart/2005/8/layout/process2"/>
    <dgm:cxn modelId="{FF2AE49F-9C4B-C542-9F53-F42DC506021E}" type="presParOf" srcId="{B6E71E82-1772-2E43-82B2-5905312EA509}" destId="{6E969C47-8F6B-134F-8284-12F380D35B94}" srcOrd="0" destOrd="0" presId="urn:microsoft.com/office/officeart/2005/8/layout/process2"/>
    <dgm:cxn modelId="{67A7DD3A-ABED-BE4F-976D-24B78D2261FF}" type="presParOf" srcId="{AB0F2A2C-A137-A649-A400-3C13CD8E7FC2}" destId="{B985407E-9ACE-5346-8B79-AC6B3586A408}"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0CA51-F6B1-1B49-A87E-2E3C5F59A5F3}">
      <dsp:nvSpPr>
        <dsp:cNvPr id="0" name=""/>
        <dsp:cNvSpPr/>
      </dsp:nvSpPr>
      <dsp:spPr>
        <a:xfrm>
          <a:off x="1944325" y="1413"/>
          <a:ext cx="1597748" cy="526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Integrated Urgent Care</a:t>
          </a:r>
        </a:p>
      </dsp:txBody>
      <dsp:txXfrm>
        <a:off x="1959731" y="16819"/>
        <a:ext cx="1566936" cy="495195"/>
      </dsp:txXfrm>
    </dsp:sp>
    <dsp:sp modelId="{E5B58F7D-2C48-1B43-8112-BEDFE78A0350}">
      <dsp:nvSpPr>
        <dsp:cNvPr id="0" name=""/>
        <dsp:cNvSpPr/>
      </dsp:nvSpPr>
      <dsp:spPr>
        <a:xfrm rot="5400000">
          <a:off x="2644573" y="540572"/>
          <a:ext cx="197252" cy="23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72189" y="560297"/>
        <a:ext cx="142021" cy="138076"/>
      </dsp:txXfrm>
    </dsp:sp>
    <dsp:sp modelId="{1C64B658-6F49-294E-B2FA-AC131DAD0B9A}">
      <dsp:nvSpPr>
        <dsp:cNvPr id="0" name=""/>
        <dsp:cNvSpPr/>
      </dsp:nvSpPr>
      <dsp:spPr>
        <a:xfrm>
          <a:off x="1944325" y="790425"/>
          <a:ext cx="1597748" cy="526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Integrated Urgent Care</a:t>
          </a:r>
        </a:p>
      </dsp:txBody>
      <dsp:txXfrm>
        <a:off x="1959731" y="805831"/>
        <a:ext cx="1566936" cy="495195"/>
      </dsp:txXfrm>
    </dsp:sp>
    <dsp:sp modelId="{C9D14CD5-869C-AE4C-89C7-A6A21D97B32D}">
      <dsp:nvSpPr>
        <dsp:cNvPr id="0" name=""/>
        <dsp:cNvSpPr/>
      </dsp:nvSpPr>
      <dsp:spPr>
        <a:xfrm rot="5400000">
          <a:off x="2644573" y="1329583"/>
          <a:ext cx="197252" cy="23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72189" y="1349308"/>
        <a:ext cx="142021" cy="138076"/>
      </dsp:txXfrm>
    </dsp:sp>
    <dsp:sp modelId="{C032AAF2-4AC8-0A4B-8CAD-C86D662B7ADD}">
      <dsp:nvSpPr>
        <dsp:cNvPr id="0" name=""/>
        <dsp:cNvSpPr/>
      </dsp:nvSpPr>
      <dsp:spPr>
        <a:xfrm>
          <a:off x="1944325" y="1579437"/>
          <a:ext cx="1597748" cy="526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CAS Lead</a:t>
          </a:r>
        </a:p>
      </dsp:txBody>
      <dsp:txXfrm>
        <a:off x="1959731" y="1594843"/>
        <a:ext cx="1566936" cy="495195"/>
      </dsp:txXfrm>
    </dsp:sp>
    <dsp:sp modelId="{B6E71E82-1772-2E43-82B2-5905312EA509}">
      <dsp:nvSpPr>
        <dsp:cNvPr id="0" name=""/>
        <dsp:cNvSpPr/>
      </dsp:nvSpPr>
      <dsp:spPr>
        <a:xfrm rot="5400000">
          <a:off x="2644573" y="2118595"/>
          <a:ext cx="197252" cy="23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72189" y="2138320"/>
        <a:ext cx="142021" cy="138076"/>
      </dsp:txXfrm>
    </dsp:sp>
    <dsp:sp modelId="{B985407E-9ACE-5346-8B79-AC6B3586A408}">
      <dsp:nvSpPr>
        <dsp:cNvPr id="0" name=""/>
        <dsp:cNvSpPr/>
      </dsp:nvSpPr>
      <dsp:spPr>
        <a:xfrm>
          <a:off x="1944325" y="2368449"/>
          <a:ext cx="1597748" cy="526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Care Navigators</a:t>
          </a:r>
        </a:p>
      </dsp:txBody>
      <dsp:txXfrm>
        <a:off x="1959731" y="2383855"/>
        <a:ext cx="1566936" cy="4951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6A1D3F42FC1408944FABF86FB0772" ma:contentTypeVersion="15" ma:contentTypeDescription="Create a new document." ma:contentTypeScope="" ma:versionID="6844f2a337df90d3dfd99f1f2eb5929d">
  <xsd:schema xmlns:xsd="http://www.w3.org/2001/XMLSchema" xmlns:xs="http://www.w3.org/2001/XMLSchema" xmlns:p="http://schemas.microsoft.com/office/2006/metadata/properties" xmlns:ns1="http://schemas.microsoft.com/sharepoint/v3" xmlns:ns2="fbf30386-9d47-4173-aadb-c018ef2b0f29" xmlns:ns3="5779b678-3392-4275-b895-75c38cfddf71" targetNamespace="http://schemas.microsoft.com/office/2006/metadata/properties" ma:root="true" ma:fieldsID="4bc4de6be0d1724d2425091b9189fdef" ns1:_="" ns2:_="" ns3:_="">
    <xsd:import namespace="http://schemas.microsoft.com/sharepoint/v3"/>
    <xsd:import namespace="fbf30386-9d47-4173-aadb-c018ef2b0f29"/>
    <xsd:import namespace="5779b678-3392-4275-b895-75c38cfdd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30386-9d47-4173-aadb-c018ef2b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79b678-3392-4275-b895-75c38cfdd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f6b8b9-d6bb-4832-acbb-8c63650c2fc5}" ma:internalName="TaxCatchAll" ma:showField="CatchAllData" ma:web="5779b678-3392-4275-b895-75c38cfdd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779b678-3392-4275-b895-75c38cfddf71">
      <UserInfo>
        <DisplayName/>
        <AccountId xsi:nil="true"/>
        <AccountType/>
      </UserInfo>
    </SharedWithUsers>
    <TaxCatchAll xmlns="5779b678-3392-4275-b895-75c38cfddf71" xsi:nil="true"/>
    <lcf76f155ced4ddcb4097134ff3c332f xmlns="fbf30386-9d47-4173-aadb-c018ef2b0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BE6E5-486A-45C6-BE1E-31AABB91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30386-9d47-4173-aadb-c018ef2b0f29"/>
    <ds:schemaRef ds:uri="5779b678-3392-4275-b895-75c38cfd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4760B-419A-40CF-851B-81E9C907AAD0}">
  <ds:schemaRefs>
    <ds:schemaRef ds:uri="http://schemas.microsoft.com/sharepoint/v3/contenttype/forms"/>
  </ds:schemaRefs>
</ds:datastoreItem>
</file>

<file path=customXml/itemProps3.xml><?xml version="1.0" encoding="utf-8"?>
<ds:datastoreItem xmlns:ds="http://schemas.openxmlformats.org/officeDocument/2006/customXml" ds:itemID="{25934C09-85DA-40B0-BD07-1626A4FE9831}">
  <ds:schemaRefs>
    <ds:schemaRef ds:uri="http://schemas.microsoft.com/office/2006/metadata/properties"/>
    <ds:schemaRef ds:uri="http://schemas.microsoft.com/office/infopath/2007/PartnerControls"/>
    <ds:schemaRef ds:uri="http://schemas.microsoft.com/sharepoint/v3"/>
    <ds:schemaRef ds:uri="5779b678-3392-4275-b895-75c38cfddf71"/>
    <ds:schemaRef ds:uri="fbf30386-9d47-4173-aadb-c018ef2b0f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10931</Characters>
  <Application>Microsoft Office Word</Application>
  <DocSecurity>0</DocSecurity>
  <Lines>91</Lines>
  <Paragraphs>25</Paragraphs>
  <ScaleCrop>false</ScaleCrop>
  <Company>Cornwall NHS</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Palmer</dc:creator>
  <cp:lastModifiedBy>ROWE, Bonnie (KERNOW HEALTH CIC)</cp:lastModifiedBy>
  <cp:revision>2</cp:revision>
  <cp:lastPrinted>2019-06-13T10:01:00Z</cp:lastPrinted>
  <dcterms:created xsi:type="dcterms:W3CDTF">2025-01-21T13:53:00Z</dcterms:created>
  <dcterms:modified xsi:type="dcterms:W3CDTF">2025-01-21T13:53:00Z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0x0101006556A1D3F42FC1408944FABF86FB0772</vt:lpwstr>
  </property>
  <property fmtid="{D5CDD505-2E9C-101B-9397-08002B2CF9AE}" pid="3" name="Order">
    <vt:r8>230000</vt:r8>
  </property>
  <property fmtid="{D5CDD505-2E9C-101B-9397-08002B2CF9AE}" pid="4" name="_ExtendedDescription">
    <vt:lpwstr/>
  </property>
  <property fmtid="{D5CDD505-2E9C-101B-9397-08002B2CF9AE}" pid="5" name="ComplianceAssetId">
    <vt:lpwstr/>
  </property>
  <property fmtid="{D5CDD505-2E9C-101B-9397-08002B2CF9AE}" pid="6" name="xd_Prog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