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961F" w14:textId="62AAD8F4" w:rsidR="00F622AB" w:rsidRPr="0026278B" w:rsidRDefault="00F622AB">
      <w:pPr>
        <w:rPr>
          <w:rFonts w:cs="Arial"/>
          <w:sz w:val="22"/>
          <w:szCs w:val="22"/>
        </w:rPr>
      </w:pPr>
    </w:p>
    <w:p w14:paraId="4F51F37D" w14:textId="0F23147F" w:rsidR="00304305" w:rsidRPr="0026278B" w:rsidRDefault="00304305" w:rsidP="00304305">
      <w:pPr>
        <w:jc w:val="center"/>
        <w:rPr>
          <w:rFonts w:cs="Arial"/>
          <w:b/>
          <w:bCs/>
          <w:sz w:val="22"/>
          <w:szCs w:val="22"/>
        </w:rPr>
      </w:pPr>
      <w:r w:rsidRPr="0026278B">
        <w:rPr>
          <w:rFonts w:cs="Arial"/>
          <w:b/>
          <w:bCs/>
          <w:sz w:val="22"/>
          <w:szCs w:val="22"/>
        </w:rPr>
        <w:t>JOB DESCRIPTION</w:t>
      </w:r>
    </w:p>
    <w:tbl>
      <w:tblPr>
        <w:tblStyle w:val="TableGrid"/>
        <w:tblW w:w="9376" w:type="dxa"/>
        <w:tblLook w:val="04A0" w:firstRow="1" w:lastRow="0" w:firstColumn="1" w:lastColumn="0" w:noHBand="0" w:noVBand="1"/>
      </w:tblPr>
      <w:tblGrid>
        <w:gridCol w:w="3828"/>
        <w:gridCol w:w="5548"/>
      </w:tblGrid>
      <w:tr w:rsidR="00304305" w:rsidRPr="0026278B" w14:paraId="5AFE3174" w14:textId="77777777" w:rsidTr="0026278B">
        <w:trPr>
          <w:trHeight w:val="266"/>
        </w:trPr>
        <w:tc>
          <w:tcPr>
            <w:tcW w:w="9376" w:type="dxa"/>
            <w:gridSpan w:val="2"/>
            <w:shd w:val="clear" w:color="auto" w:fill="FFC000"/>
          </w:tcPr>
          <w:p w14:paraId="66EE31ED" w14:textId="3AE8A616" w:rsidR="00304305" w:rsidRPr="0026278B" w:rsidRDefault="00304305">
            <w:pPr>
              <w:rPr>
                <w:rFonts w:cs="Arial"/>
                <w:b/>
                <w:bCs/>
                <w:sz w:val="22"/>
                <w:szCs w:val="22"/>
              </w:rPr>
            </w:pPr>
            <w:r w:rsidRPr="0026278B">
              <w:rPr>
                <w:rFonts w:cs="Arial"/>
                <w:b/>
                <w:bCs/>
                <w:color w:val="FFFFFF" w:themeColor="background1"/>
                <w:sz w:val="22"/>
                <w:szCs w:val="22"/>
              </w:rPr>
              <w:t>Job details</w:t>
            </w:r>
          </w:p>
        </w:tc>
      </w:tr>
      <w:tr w:rsidR="00304305" w:rsidRPr="0026278B" w14:paraId="716ED3ED" w14:textId="77777777" w:rsidTr="0026278B">
        <w:trPr>
          <w:trHeight w:val="276"/>
        </w:trPr>
        <w:tc>
          <w:tcPr>
            <w:tcW w:w="3828" w:type="dxa"/>
          </w:tcPr>
          <w:p w14:paraId="64BC1F9B" w14:textId="3A4C5D07" w:rsidR="00304305" w:rsidRPr="0026278B" w:rsidRDefault="00304305">
            <w:pPr>
              <w:rPr>
                <w:rFonts w:cs="Arial"/>
                <w:sz w:val="22"/>
                <w:szCs w:val="22"/>
              </w:rPr>
            </w:pPr>
            <w:r w:rsidRPr="0026278B">
              <w:rPr>
                <w:rFonts w:cs="Arial"/>
                <w:sz w:val="22"/>
                <w:szCs w:val="22"/>
              </w:rPr>
              <w:t>Job Title:</w:t>
            </w:r>
          </w:p>
        </w:tc>
        <w:tc>
          <w:tcPr>
            <w:tcW w:w="5548" w:type="dxa"/>
          </w:tcPr>
          <w:p w14:paraId="20156FCD" w14:textId="0152728C" w:rsidR="00304305" w:rsidRPr="0026278B" w:rsidRDefault="00112E59">
            <w:pPr>
              <w:rPr>
                <w:rFonts w:cs="Arial"/>
                <w:sz w:val="22"/>
                <w:szCs w:val="22"/>
              </w:rPr>
            </w:pPr>
            <w:r>
              <w:rPr>
                <w:rFonts w:cs="Arial"/>
                <w:sz w:val="22"/>
                <w:szCs w:val="22"/>
              </w:rPr>
              <w:t>Executive Assistant</w:t>
            </w:r>
          </w:p>
        </w:tc>
      </w:tr>
      <w:tr w:rsidR="00304305" w:rsidRPr="0026278B" w14:paraId="744B46DC" w14:textId="77777777" w:rsidTr="0026278B">
        <w:trPr>
          <w:trHeight w:val="266"/>
        </w:trPr>
        <w:tc>
          <w:tcPr>
            <w:tcW w:w="3828" w:type="dxa"/>
          </w:tcPr>
          <w:p w14:paraId="43C51DBD" w14:textId="323CC39D" w:rsidR="00304305" w:rsidRPr="0026278B" w:rsidRDefault="00304305">
            <w:pPr>
              <w:rPr>
                <w:rFonts w:cs="Arial"/>
                <w:sz w:val="22"/>
                <w:szCs w:val="22"/>
              </w:rPr>
            </w:pPr>
            <w:r w:rsidRPr="0026278B">
              <w:rPr>
                <w:rFonts w:cs="Arial"/>
                <w:sz w:val="22"/>
                <w:szCs w:val="22"/>
              </w:rPr>
              <w:t>Salary:</w:t>
            </w:r>
          </w:p>
        </w:tc>
        <w:tc>
          <w:tcPr>
            <w:tcW w:w="5548" w:type="dxa"/>
          </w:tcPr>
          <w:p w14:paraId="7C12B233" w14:textId="088F8E42" w:rsidR="00304305" w:rsidRPr="0026278B" w:rsidRDefault="00112E59">
            <w:pPr>
              <w:rPr>
                <w:rFonts w:cs="Arial"/>
                <w:sz w:val="22"/>
                <w:szCs w:val="22"/>
              </w:rPr>
            </w:pPr>
            <w:r>
              <w:rPr>
                <w:rFonts w:cs="Arial"/>
                <w:sz w:val="22"/>
                <w:szCs w:val="22"/>
              </w:rPr>
              <w:t>£28,000 to £33,000 depending on experience</w:t>
            </w:r>
          </w:p>
        </w:tc>
      </w:tr>
      <w:tr w:rsidR="00304305" w:rsidRPr="0026278B" w14:paraId="1B8BAB9E" w14:textId="77777777" w:rsidTr="0026278B">
        <w:trPr>
          <w:trHeight w:val="266"/>
        </w:trPr>
        <w:tc>
          <w:tcPr>
            <w:tcW w:w="3828" w:type="dxa"/>
          </w:tcPr>
          <w:p w14:paraId="06EA5B57" w14:textId="2B8CF784" w:rsidR="00304305" w:rsidRPr="0026278B" w:rsidRDefault="00304305">
            <w:pPr>
              <w:rPr>
                <w:rFonts w:cs="Arial"/>
                <w:sz w:val="22"/>
                <w:szCs w:val="22"/>
              </w:rPr>
            </w:pPr>
            <w:r w:rsidRPr="0026278B">
              <w:rPr>
                <w:rFonts w:cs="Arial"/>
                <w:sz w:val="22"/>
                <w:szCs w:val="22"/>
              </w:rPr>
              <w:t>Hours/Contract:</w:t>
            </w:r>
          </w:p>
        </w:tc>
        <w:tc>
          <w:tcPr>
            <w:tcW w:w="5548" w:type="dxa"/>
          </w:tcPr>
          <w:p w14:paraId="67BEBDFE" w14:textId="620E7D85" w:rsidR="00B7467B" w:rsidRPr="0026278B" w:rsidRDefault="00112E59">
            <w:pPr>
              <w:rPr>
                <w:rFonts w:cs="Arial"/>
                <w:sz w:val="22"/>
                <w:szCs w:val="22"/>
              </w:rPr>
            </w:pPr>
            <w:r>
              <w:rPr>
                <w:rFonts w:cs="Arial"/>
                <w:sz w:val="22"/>
                <w:szCs w:val="22"/>
              </w:rPr>
              <w:t>37.5 hours per week</w:t>
            </w:r>
          </w:p>
        </w:tc>
      </w:tr>
      <w:tr w:rsidR="00304305" w:rsidRPr="0026278B" w14:paraId="7E3952BF" w14:textId="77777777" w:rsidTr="0026278B">
        <w:trPr>
          <w:trHeight w:val="266"/>
        </w:trPr>
        <w:tc>
          <w:tcPr>
            <w:tcW w:w="3828" w:type="dxa"/>
          </w:tcPr>
          <w:p w14:paraId="1B03E7E9" w14:textId="275CF1AF" w:rsidR="00304305" w:rsidRPr="0026278B" w:rsidRDefault="00304305">
            <w:pPr>
              <w:rPr>
                <w:rFonts w:cs="Arial"/>
                <w:sz w:val="22"/>
                <w:szCs w:val="22"/>
              </w:rPr>
            </w:pPr>
            <w:r w:rsidRPr="0026278B">
              <w:rPr>
                <w:rFonts w:cs="Arial"/>
                <w:sz w:val="22"/>
                <w:szCs w:val="22"/>
              </w:rPr>
              <w:t>Department:</w:t>
            </w:r>
          </w:p>
        </w:tc>
        <w:tc>
          <w:tcPr>
            <w:tcW w:w="5548" w:type="dxa"/>
          </w:tcPr>
          <w:p w14:paraId="7FE48E70" w14:textId="722B8ED9" w:rsidR="00304305" w:rsidRPr="0026278B" w:rsidRDefault="00112E59">
            <w:pPr>
              <w:rPr>
                <w:rFonts w:cs="Arial"/>
                <w:sz w:val="22"/>
                <w:szCs w:val="22"/>
              </w:rPr>
            </w:pPr>
            <w:r>
              <w:rPr>
                <w:rFonts w:cs="Arial"/>
                <w:sz w:val="22"/>
                <w:szCs w:val="22"/>
              </w:rPr>
              <w:t>Corporate Services</w:t>
            </w:r>
          </w:p>
        </w:tc>
      </w:tr>
      <w:tr w:rsidR="00304305" w:rsidRPr="0026278B" w14:paraId="4CF7DEC7" w14:textId="77777777" w:rsidTr="0026278B">
        <w:trPr>
          <w:trHeight w:val="276"/>
        </w:trPr>
        <w:tc>
          <w:tcPr>
            <w:tcW w:w="3828" w:type="dxa"/>
          </w:tcPr>
          <w:p w14:paraId="5A0C37A5" w14:textId="557DE8D4" w:rsidR="00304305" w:rsidRPr="0026278B" w:rsidRDefault="00304305">
            <w:pPr>
              <w:rPr>
                <w:rFonts w:cs="Arial"/>
                <w:sz w:val="22"/>
                <w:szCs w:val="22"/>
              </w:rPr>
            </w:pPr>
            <w:r w:rsidRPr="0026278B">
              <w:rPr>
                <w:rFonts w:cs="Arial"/>
                <w:sz w:val="22"/>
                <w:szCs w:val="22"/>
              </w:rPr>
              <w:t>Managerial Accountable to:</w:t>
            </w:r>
          </w:p>
        </w:tc>
        <w:tc>
          <w:tcPr>
            <w:tcW w:w="5548" w:type="dxa"/>
          </w:tcPr>
          <w:p w14:paraId="21BF8FAF" w14:textId="321545FE" w:rsidR="00304305" w:rsidRPr="0026278B" w:rsidRDefault="00112E59">
            <w:pPr>
              <w:rPr>
                <w:rFonts w:cs="Arial"/>
                <w:sz w:val="22"/>
                <w:szCs w:val="22"/>
              </w:rPr>
            </w:pPr>
            <w:r>
              <w:rPr>
                <w:rFonts w:cs="Arial"/>
                <w:sz w:val="22"/>
                <w:szCs w:val="22"/>
              </w:rPr>
              <w:t>Chief Executive Officer</w:t>
            </w:r>
          </w:p>
        </w:tc>
      </w:tr>
      <w:tr w:rsidR="00304305" w:rsidRPr="0026278B" w14:paraId="398FAA28" w14:textId="77777777" w:rsidTr="0026278B">
        <w:trPr>
          <w:trHeight w:val="266"/>
        </w:trPr>
        <w:tc>
          <w:tcPr>
            <w:tcW w:w="3828" w:type="dxa"/>
          </w:tcPr>
          <w:p w14:paraId="34B011AC" w14:textId="277A5AD6" w:rsidR="00304305" w:rsidRPr="0026278B" w:rsidRDefault="00304305">
            <w:pPr>
              <w:rPr>
                <w:rFonts w:cs="Arial"/>
                <w:sz w:val="22"/>
                <w:szCs w:val="22"/>
              </w:rPr>
            </w:pPr>
            <w:r w:rsidRPr="0026278B">
              <w:rPr>
                <w:rFonts w:cs="Arial"/>
                <w:sz w:val="22"/>
                <w:szCs w:val="22"/>
              </w:rPr>
              <w:t>Location:</w:t>
            </w:r>
          </w:p>
        </w:tc>
        <w:tc>
          <w:tcPr>
            <w:tcW w:w="5548" w:type="dxa"/>
          </w:tcPr>
          <w:p w14:paraId="61A2B1E6" w14:textId="0A11C03D" w:rsidR="00304305" w:rsidRPr="0026278B" w:rsidRDefault="00112E59">
            <w:pPr>
              <w:rPr>
                <w:rFonts w:cs="Arial"/>
                <w:sz w:val="22"/>
                <w:szCs w:val="22"/>
              </w:rPr>
            </w:pPr>
            <w:r w:rsidRPr="00D64953">
              <w:rPr>
                <w:rFonts w:cs="Arial"/>
                <w:sz w:val="22"/>
                <w:szCs w:val="22"/>
              </w:rPr>
              <w:t>Hybrid (mix of onsite and home working)</w:t>
            </w:r>
          </w:p>
        </w:tc>
      </w:tr>
    </w:tbl>
    <w:p w14:paraId="44237952" w14:textId="3A905EEF" w:rsidR="00304305" w:rsidRPr="0026278B" w:rsidRDefault="00304305">
      <w:pPr>
        <w:rPr>
          <w:rFonts w:cs="Arial"/>
          <w:sz w:val="22"/>
          <w:szCs w:val="22"/>
        </w:rPr>
      </w:pPr>
    </w:p>
    <w:tbl>
      <w:tblPr>
        <w:tblStyle w:val="TableGrid"/>
        <w:tblW w:w="9402" w:type="dxa"/>
        <w:tblInd w:w="-5" w:type="dxa"/>
        <w:tblLook w:val="04A0" w:firstRow="1" w:lastRow="0" w:firstColumn="1" w:lastColumn="0" w:noHBand="0" w:noVBand="1"/>
      </w:tblPr>
      <w:tblGrid>
        <w:gridCol w:w="9322"/>
        <w:gridCol w:w="80"/>
      </w:tblGrid>
      <w:tr w:rsidR="00304305" w:rsidRPr="0026278B" w14:paraId="65E28DBA" w14:textId="77777777" w:rsidTr="00304305">
        <w:tc>
          <w:tcPr>
            <w:tcW w:w="9402" w:type="dxa"/>
            <w:gridSpan w:val="2"/>
            <w:tcBorders>
              <w:top w:val="single" w:sz="4" w:space="0" w:color="auto"/>
              <w:bottom w:val="single" w:sz="4" w:space="0" w:color="auto"/>
            </w:tcBorders>
            <w:shd w:val="clear" w:color="auto" w:fill="FFC000"/>
          </w:tcPr>
          <w:p w14:paraId="1C9A48AB" w14:textId="74E4B10C" w:rsidR="00304305" w:rsidRPr="0026278B" w:rsidRDefault="00304305" w:rsidP="005A5EDF">
            <w:pPr>
              <w:rPr>
                <w:rFonts w:cs="Arial"/>
                <w:b/>
                <w:color w:val="FFFFFF" w:themeColor="background1"/>
                <w:sz w:val="22"/>
                <w:szCs w:val="22"/>
              </w:rPr>
            </w:pPr>
            <w:r w:rsidRPr="0026278B">
              <w:rPr>
                <w:rFonts w:cs="Arial"/>
                <w:b/>
                <w:color w:val="FFFFFF" w:themeColor="background1"/>
                <w:sz w:val="22"/>
                <w:szCs w:val="22"/>
              </w:rPr>
              <w:t>Job Summary / purpose</w:t>
            </w:r>
          </w:p>
        </w:tc>
      </w:tr>
      <w:tr w:rsidR="00C76FC0" w:rsidRPr="0026278B" w14:paraId="4A1DCC5F" w14:textId="77777777" w:rsidTr="00304305">
        <w:tc>
          <w:tcPr>
            <w:tcW w:w="9402" w:type="dxa"/>
            <w:gridSpan w:val="2"/>
            <w:tcBorders>
              <w:top w:val="single" w:sz="4" w:space="0" w:color="auto"/>
              <w:bottom w:val="single" w:sz="4" w:space="0" w:color="auto"/>
            </w:tcBorders>
          </w:tcPr>
          <w:p w14:paraId="7E5DE9B4" w14:textId="77777777" w:rsidR="00112E59" w:rsidRDefault="00112E59" w:rsidP="00112E59"/>
          <w:p w14:paraId="6DE4BF15" w14:textId="73DBA423" w:rsidR="00112E59" w:rsidRDefault="00112E59" w:rsidP="00112E59">
            <w:r>
              <w:t xml:space="preserve">The post holder will be expected to appropriately manage confidential, complex and sensitive information concerning projects, staff, risk and the </w:t>
            </w:r>
            <w:proofErr w:type="gramStart"/>
            <w:r>
              <w:t>organisation as a whole, exercising</w:t>
            </w:r>
            <w:proofErr w:type="gramEnd"/>
            <w:r>
              <w:t xml:space="preserve"> discretion and upholding high professional and ethical standards at all times. Being a key member of the corporate services team, the post holder will undertake corporate roles and responsibilities in accordance with the nature of the post, leading the administration assistant and working with the service co-ordinators.</w:t>
            </w:r>
          </w:p>
          <w:p w14:paraId="7B837892" w14:textId="77777777" w:rsidR="00112E59" w:rsidRDefault="00112E59" w:rsidP="00112E59"/>
          <w:p w14:paraId="367012B0" w14:textId="1F75E6BC" w:rsidR="00112E59" w:rsidRDefault="00112E59" w:rsidP="00112E59">
            <w:r>
              <w:t>Take responsibility for key projects and programmes, working with the executive directors and reporting assurance and progress to the CEO. This includes the need to influence and negotiate with internal and external stakeholders to achieve outcomes. The role therefore needs a person n</w:t>
            </w:r>
            <w:r w:rsidR="00373DB5">
              <w:t>ot</w:t>
            </w:r>
            <w:r>
              <w:t xml:space="preserve"> afraid to make relationships, build rapport and seek solutions on behalf of the CEO. The Executive Assistant will have a responsibility for ensuring that a full and comprehensive service is maintained which includes diary and meeting management, supporting the Chief Executive in their area of responsibility. </w:t>
            </w:r>
          </w:p>
          <w:p w14:paraId="0489C055" w14:textId="77777777" w:rsidR="00112E59" w:rsidRDefault="00112E59" w:rsidP="00112E59"/>
          <w:p w14:paraId="27201D29" w14:textId="42F1E65F" w:rsidR="00112E59" w:rsidRDefault="00112E59" w:rsidP="00112E59">
            <w:r>
              <w:t xml:space="preserve">Ensure the continuous review of administration policies and procedures within own area, implementing and developing new processes and guidance to secure the efficient and effective operation of the service. Develop and maintain standard operating procedures relating to work of the Chief Executive and Board Office. </w:t>
            </w:r>
          </w:p>
          <w:p w14:paraId="160B8231" w14:textId="77777777" w:rsidR="00112E59" w:rsidRDefault="00112E59" w:rsidP="00112E59"/>
          <w:p w14:paraId="469351D2" w14:textId="3AE8173F" w:rsidR="006E534B" w:rsidRDefault="00112E59" w:rsidP="00112E59">
            <w:r>
              <w:t xml:space="preserve">Drafting correspondence, producing documents and reports, carrying out research, collating information, and data, managing diaries, arranging meetings and events, building relationships and communicating with a wide range of internal and external stakeholders including visitors, patients/service users, partner organisations, commissioners. Obtaining information from multiple sources, collation and reporting of data </w:t>
            </w:r>
            <w:proofErr w:type="gramStart"/>
            <w:r>
              <w:t>in order to</w:t>
            </w:r>
            <w:proofErr w:type="gramEnd"/>
            <w:r>
              <w:t xml:space="preserve"> produce reports, spreadsheets and presentations, utilising relevant IT systems, as determined by the role, ensure all relevant data is collected and input accurately in line with guidelines. Share ideas for potential service improvement.</w:t>
            </w:r>
          </w:p>
          <w:p w14:paraId="4A1DCC5E" w14:textId="6614CE20" w:rsidR="00112E59" w:rsidRPr="00112E59" w:rsidRDefault="00112E59" w:rsidP="00112E59"/>
        </w:tc>
      </w:tr>
      <w:tr w:rsidR="00052F84" w:rsidRPr="0026278B" w14:paraId="529D4FC0" w14:textId="77777777" w:rsidTr="008625C8">
        <w:tc>
          <w:tcPr>
            <w:tcW w:w="9402" w:type="dxa"/>
            <w:gridSpan w:val="2"/>
            <w:tcBorders>
              <w:bottom w:val="nil"/>
            </w:tcBorders>
            <w:shd w:val="clear" w:color="auto" w:fill="FFC000"/>
          </w:tcPr>
          <w:p w14:paraId="5EED59DD" w14:textId="0F17D0AD" w:rsidR="00052F84" w:rsidRPr="0026278B" w:rsidRDefault="00052F84" w:rsidP="002A407F">
            <w:pPr>
              <w:jc w:val="both"/>
              <w:rPr>
                <w:rFonts w:cs="Arial"/>
                <w:b/>
                <w:bCs/>
                <w:color w:val="FFFFFF" w:themeColor="background1"/>
                <w:sz w:val="22"/>
                <w:szCs w:val="22"/>
              </w:rPr>
            </w:pPr>
            <w:r w:rsidRPr="0026278B">
              <w:rPr>
                <w:rFonts w:cs="Arial"/>
                <w:b/>
                <w:bCs/>
                <w:color w:val="FFFFFF" w:themeColor="background1"/>
                <w:sz w:val="22"/>
                <w:szCs w:val="22"/>
              </w:rPr>
              <w:t>Primary duties and responsibilities</w:t>
            </w:r>
          </w:p>
        </w:tc>
      </w:tr>
      <w:tr w:rsidR="00C76FC0" w:rsidRPr="0026278B" w14:paraId="4A1DCC8D" w14:textId="77777777" w:rsidTr="00304305">
        <w:tc>
          <w:tcPr>
            <w:tcW w:w="9402" w:type="dxa"/>
            <w:gridSpan w:val="2"/>
            <w:tcBorders>
              <w:bottom w:val="nil"/>
            </w:tcBorders>
          </w:tcPr>
          <w:p w14:paraId="4104CCE5" w14:textId="77777777" w:rsidR="006E534B" w:rsidRDefault="006E534B" w:rsidP="0066278B">
            <w:pPr>
              <w:spacing w:after="200"/>
              <w:ind w:left="720"/>
              <w:contextualSpacing/>
              <w:rPr>
                <w:rFonts w:cs="Arial"/>
                <w:sz w:val="22"/>
                <w:szCs w:val="22"/>
              </w:rPr>
            </w:pPr>
          </w:p>
          <w:p w14:paraId="78774AC2" w14:textId="77777777" w:rsidR="00112E59" w:rsidRPr="00634F77" w:rsidRDefault="00112E59" w:rsidP="00112E59">
            <w:pPr>
              <w:rPr>
                <w:b/>
                <w:bCs/>
              </w:rPr>
            </w:pPr>
            <w:r w:rsidRPr="00634F77">
              <w:rPr>
                <w:b/>
                <w:bCs/>
              </w:rPr>
              <w:t>Executive Board Support</w:t>
            </w:r>
          </w:p>
          <w:p w14:paraId="137BDF54" w14:textId="77777777" w:rsidR="00112E59" w:rsidRDefault="00112E59" w:rsidP="00112E59"/>
          <w:p w14:paraId="12334DE5" w14:textId="77777777" w:rsidR="00112E59" w:rsidRDefault="00112E59" w:rsidP="00112E59">
            <w:pPr>
              <w:shd w:val="clear" w:color="auto" w:fill="FFFFFF"/>
            </w:pPr>
            <w:r w:rsidRPr="000E4ECE">
              <w:t xml:space="preserve">Working directly to the Chief Executive Officer you will maintain the company’s statutory </w:t>
            </w:r>
            <w:r>
              <w:t>requirements with Companies House and internal governance of the board</w:t>
            </w:r>
            <w:r w:rsidRPr="000E4ECE">
              <w:t>, including:</w:t>
            </w:r>
          </w:p>
          <w:p w14:paraId="553FFC64" w14:textId="77777777" w:rsidR="00112E59" w:rsidRPr="000E4ECE" w:rsidRDefault="00112E59" w:rsidP="00112E59">
            <w:pPr>
              <w:shd w:val="clear" w:color="auto" w:fill="FFFFFF"/>
            </w:pPr>
          </w:p>
          <w:p w14:paraId="12C27CFF" w14:textId="77777777" w:rsidR="00112E59" w:rsidRDefault="00112E59" w:rsidP="00112E59">
            <w:pPr>
              <w:pStyle w:val="ListParagraph"/>
              <w:numPr>
                <w:ilvl w:val="0"/>
                <w:numId w:val="5"/>
              </w:numPr>
              <w:shd w:val="clear" w:color="auto" w:fill="FFFFFF"/>
            </w:pPr>
            <w:r>
              <w:lastRenderedPageBreak/>
              <w:t>The Articles of Association, with the governance team</w:t>
            </w:r>
          </w:p>
          <w:p w14:paraId="4A41EEFE" w14:textId="77777777" w:rsidR="00112E59" w:rsidRDefault="00112E59" w:rsidP="00112E59">
            <w:pPr>
              <w:pStyle w:val="ListParagraph"/>
              <w:numPr>
                <w:ilvl w:val="0"/>
                <w:numId w:val="5"/>
              </w:numPr>
              <w:shd w:val="clear" w:color="auto" w:fill="FFFFFF"/>
            </w:pPr>
            <w:r>
              <w:t>The conflict-of-interest registers and conflicts raised</w:t>
            </w:r>
          </w:p>
          <w:p w14:paraId="5E7A747E" w14:textId="77777777" w:rsidR="00112E59" w:rsidRPr="003B2575" w:rsidRDefault="00112E59" w:rsidP="00112E59">
            <w:pPr>
              <w:pStyle w:val="ListParagraph"/>
              <w:numPr>
                <w:ilvl w:val="0"/>
                <w:numId w:val="5"/>
              </w:numPr>
              <w:shd w:val="clear" w:color="auto" w:fill="FFFFFF"/>
            </w:pPr>
            <w:r>
              <w:t>The</w:t>
            </w:r>
            <w:r w:rsidRPr="000E4ECE">
              <w:t xml:space="preserve"> register of present and past</w:t>
            </w:r>
            <w:r w:rsidRPr="003B2575">
              <w:t xml:space="preserve"> directors and secretaries</w:t>
            </w:r>
            <w:r>
              <w:t xml:space="preserve"> with Companies House</w:t>
            </w:r>
          </w:p>
          <w:p w14:paraId="1AD3E708" w14:textId="77777777" w:rsidR="00112E59" w:rsidRPr="003B2575" w:rsidRDefault="00112E59" w:rsidP="00112E59">
            <w:pPr>
              <w:pStyle w:val="ListParagraph"/>
              <w:numPr>
                <w:ilvl w:val="0"/>
                <w:numId w:val="5"/>
              </w:numPr>
              <w:shd w:val="clear" w:color="auto" w:fill="FFFFFF"/>
            </w:pPr>
            <w:r>
              <w:t>The</w:t>
            </w:r>
            <w:r w:rsidRPr="003B2575">
              <w:t xml:space="preserve"> register of all shareholders, past and present and their shareholdings</w:t>
            </w:r>
            <w:r>
              <w:t>, liaising with shareholders and processing amendments</w:t>
            </w:r>
          </w:p>
          <w:p w14:paraId="4E52EEE7" w14:textId="77777777" w:rsidR="00112E59" w:rsidRDefault="00112E59" w:rsidP="00112E59">
            <w:pPr>
              <w:pStyle w:val="ListParagraph"/>
              <w:numPr>
                <w:ilvl w:val="0"/>
                <w:numId w:val="5"/>
              </w:numPr>
              <w:shd w:val="clear" w:color="auto" w:fill="FFFFFF"/>
            </w:pPr>
            <w:r>
              <w:t>A</w:t>
            </w:r>
            <w:r w:rsidRPr="003B2575">
              <w:t xml:space="preserve"> register of any charges on the company’s assets</w:t>
            </w:r>
          </w:p>
          <w:p w14:paraId="5EA3FB51" w14:textId="77777777" w:rsidR="00112E59" w:rsidRDefault="00112E59" w:rsidP="00112E59">
            <w:pPr>
              <w:pStyle w:val="ListParagraph"/>
              <w:numPr>
                <w:ilvl w:val="0"/>
                <w:numId w:val="5"/>
              </w:numPr>
              <w:shd w:val="clear" w:color="auto" w:fill="FFFFFF"/>
            </w:pPr>
            <w:r>
              <w:t>Ensure the completion and input of the necessary attendance data in relation to senior members of the directorates, providing reports from the system as required.</w:t>
            </w:r>
          </w:p>
          <w:p w14:paraId="53ED45BD" w14:textId="77777777" w:rsidR="00112E59" w:rsidRDefault="00112E59" w:rsidP="00112E59">
            <w:pPr>
              <w:pStyle w:val="ListParagraph"/>
              <w:numPr>
                <w:ilvl w:val="0"/>
                <w:numId w:val="5"/>
              </w:numPr>
              <w:shd w:val="clear" w:color="auto" w:fill="FFFFFF"/>
            </w:pPr>
            <w:r>
              <w:t xml:space="preserve">Manage the process of annual appraisal for the Director(s) within agreed timeframes. </w:t>
            </w:r>
          </w:p>
          <w:p w14:paraId="50995267" w14:textId="77777777" w:rsidR="00112E59" w:rsidRPr="003B2575" w:rsidRDefault="00112E59" w:rsidP="00112E59">
            <w:pPr>
              <w:pStyle w:val="ListParagraph"/>
              <w:numPr>
                <w:ilvl w:val="0"/>
                <w:numId w:val="5"/>
              </w:numPr>
              <w:autoSpaceDE w:val="0"/>
              <w:autoSpaceDN w:val="0"/>
              <w:adjustRightInd w:val="0"/>
            </w:pPr>
            <w:r w:rsidRPr="003B2575">
              <w:t>Ensure due process is followed in relation to KHCIC Shareholders for Stock Transfers and/or Buy Backs.</w:t>
            </w:r>
          </w:p>
          <w:p w14:paraId="24FB2518" w14:textId="77777777" w:rsidR="00112E59" w:rsidRPr="003B2575" w:rsidRDefault="00112E59" w:rsidP="00112E59">
            <w:pPr>
              <w:pStyle w:val="ListParagraph"/>
              <w:numPr>
                <w:ilvl w:val="0"/>
                <w:numId w:val="5"/>
              </w:numPr>
              <w:autoSpaceDE w:val="0"/>
              <w:autoSpaceDN w:val="0"/>
              <w:adjustRightInd w:val="0"/>
            </w:pPr>
            <w:r w:rsidRPr="003B2575">
              <w:t>Ensure the timely submission of the Company’s Confirmation Statement &amp; CIC34 statement, working with our approved legal representatives.</w:t>
            </w:r>
          </w:p>
          <w:p w14:paraId="51CABDDE" w14:textId="77777777" w:rsidR="00112E59" w:rsidRDefault="00112E59" w:rsidP="00112E59">
            <w:pPr>
              <w:pStyle w:val="ListParagraph"/>
              <w:numPr>
                <w:ilvl w:val="0"/>
                <w:numId w:val="4"/>
              </w:numPr>
              <w:autoSpaceDE w:val="0"/>
              <w:autoSpaceDN w:val="0"/>
              <w:adjustRightInd w:val="0"/>
              <w:ind w:left="709"/>
            </w:pPr>
            <w:r w:rsidRPr="003B2575">
              <w:t xml:space="preserve">Facilitate and oversee the process and administration of the AGM for KHCIC and its shareholders, following due legal processes.  </w:t>
            </w:r>
          </w:p>
          <w:p w14:paraId="69E2D7AB" w14:textId="77777777" w:rsidR="00112E59" w:rsidRDefault="00112E59" w:rsidP="00112E59">
            <w:pPr>
              <w:pStyle w:val="ListParagraph"/>
              <w:numPr>
                <w:ilvl w:val="0"/>
                <w:numId w:val="4"/>
              </w:numPr>
              <w:autoSpaceDE w:val="0"/>
              <w:autoSpaceDN w:val="0"/>
              <w:adjustRightInd w:val="0"/>
              <w:ind w:left="709"/>
            </w:pPr>
            <w:r>
              <w:t>Liaise with the appointed company financial auditors to provide information as required</w:t>
            </w:r>
          </w:p>
          <w:p w14:paraId="3E78BC26" w14:textId="77777777" w:rsidR="00112E59" w:rsidRDefault="00112E59" w:rsidP="00112E59">
            <w:pPr>
              <w:pStyle w:val="ListParagraph"/>
              <w:numPr>
                <w:ilvl w:val="0"/>
                <w:numId w:val="4"/>
              </w:numPr>
              <w:autoSpaceDE w:val="0"/>
              <w:autoSpaceDN w:val="0"/>
              <w:adjustRightInd w:val="0"/>
              <w:ind w:left="709"/>
            </w:pPr>
            <w:r w:rsidRPr="00630BC8">
              <w:t>Manage share option schemes and take a role in share issues, mergers, and takeovers.</w:t>
            </w:r>
          </w:p>
          <w:p w14:paraId="38D6CF67" w14:textId="77777777" w:rsidR="00112E59" w:rsidRDefault="00112E59" w:rsidP="00112E59">
            <w:pPr>
              <w:pStyle w:val="ListParagraph"/>
              <w:numPr>
                <w:ilvl w:val="0"/>
                <w:numId w:val="4"/>
              </w:numPr>
              <w:autoSpaceDE w:val="0"/>
              <w:autoSpaceDN w:val="0"/>
              <w:adjustRightInd w:val="0"/>
              <w:ind w:left="709"/>
            </w:pPr>
            <w:r w:rsidRPr="003B2575">
              <w:t>Arranging any Special or Extraordinary Board meetings.</w:t>
            </w:r>
          </w:p>
          <w:p w14:paraId="23DF74D7" w14:textId="77777777" w:rsidR="00112E59" w:rsidRPr="00630BC8" w:rsidRDefault="00112E59" w:rsidP="00112E59">
            <w:pPr>
              <w:pStyle w:val="ListParagraph"/>
              <w:autoSpaceDE w:val="0"/>
              <w:autoSpaceDN w:val="0"/>
              <w:adjustRightInd w:val="0"/>
              <w:ind w:left="709"/>
            </w:pPr>
          </w:p>
          <w:p w14:paraId="4E922E73" w14:textId="77777777" w:rsidR="00112E59" w:rsidRDefault="00112E59" w:rsidP="00112E59">
            <w:pPr>
              <w:pStyle w:val="ListParagraph"/>
              <w:tabs>
                <w:tab w:val="left" w:pos="284"/>
              </w:tabs>
              <w:autoSpaceDE w:val="0"/>
              <w:autoSpaceDN w:val="0"/>
              <w:adjustRightInd w:val="0"/>
              <w:ind w:left="284"/>
            </w:pPr>
          </w:p>
          <w:p w14:paraId="590CE384" w14:textId="06C54F50" w:rsidR="00112E59" w:rsidRPr="00E55E77" w:rsidRDefault="00112E59" w:rsidP="00112E59">
            <w:pPr>
              <w:shd w:val="clear" w:color="auto" w:fill="FFFFFF"/>
              <w:rPr>
                <w:b/>
                <w:bCs/>
              </w:rPr>
            </w:pPr>
            <w:r w:rsidRPr="00E55E77">
              <w:rPr>
                <w:b/>
                <w:bCs/>
              </w:rPr>
              <w:t>Project and Program</w:t>
            </w:r>
            <w:r w:rsidR="001E6D89">
              <w:rPr>
                <w:b/>
                <w:bCs/>
              </w:rPr>
              <w:t>me</w:t>
            </w:r>
            <w:r w:rsidRPr="00E55E77">
              <w:rPr>
                <w:b/>
                <w:bCs/>
              </w:rPr>
              <w:t xml:space="preserve"> Management</w:t>
            </w:r>
          </w:p>
          <w:p w14:paraId="5E8134D0" w14:textId="77777777" w:rsidR="00112E59" w:rsidRDefault="00112E59" w:rsidP="00112E59">
            <w:pPr>
              <w:shd w:val="clear" w:color="auto" w:fill="FFFFFF"/>
            </w:pPr>
          </w:p>
          <w:p w14:paraId="628FC8A5" w14:textId="77777777" w:rsidR="00373DB5" w:rsidRDefault="00112E59" w:rsidP="00112E59">
            <w:pPr>
              <w:pStyle w:val="ListParagraph"/>
              <w:numPr>
                <w:ilvl w:val="0"/>
                <w:numId w:val="12"/>
              </w:numPr>
            </w:pPr>
            <w:r>
              <w:t>The post holder will be assigned set projects of interest that deliver and support the CEO and Directors in the management of the business.</w:t>
            </w:r>
          </w:p>
          <w:p w14:paraId="3391385A" w14:textId="77777777" w:rsidR="00373DB5" w:rsidRDefault="00112E59" w:rsidP="00112E59">
            <w:pPr>
              <w:pStyle w:val="ListParagraph"/>
              <w:numPr>
                <w:ilvl w:val="0"/>
                <w:numId w:val="12"/>
              </w:numPr>
            </w:pPr>
            <w:r>
              <w:t>Managing projects and programmes of work as requested by the CEO, providing updates as required including holding a risk register and issues log.</w:t>
            </w:r>
          </w:p>
          <w:p w14:paraId="4EDF7B66" w14:textId="49649ABE" w:rsidR="00112E59" w:rsidRDefault="00112E59" w:rsidP="00112E59">
            <w:pPr>
              <w:pStyle w:val="ListParagraph"/>
              <w:numPr>
                <w:ilvl w:val="0"/>
                <w:numId w:val="12"/>
              </w:numPr>
            </w:pPr>
            <w:r>
              <w:t>Deliver on objectives set for the benefit of the business</w:t>
            </w:r>
          </w:p>
          <w:p w14:paraId="0202B2CD" w14:textId="77777777" w:rsidR="00112E59" w:rsidRDefault="00112E59" w:rsidP="00112E59">
            <w:pPr>
              <w:rPr>
                <w:b/>
                <w:bCs/>
              </w:rPr>
            </w:pPr>
          </w:p>
          <w:p w14:paraId="6E8DDD6E" w14:textId="74D09C22" w:rsidR="00112E59" w:rsidRPr="00092C98" w:rsidRDefault="00112E59" w:rsidP="00112E59">
            <w:pPr>
              <w:rPr>
                <w:b/>
                <w:bCs/>
              </w:rPr>
            </w:pPr>
            <w:r>
              <w:rPr>
                <w:b/>
                <w:bCs/>
              </w:rPr>
              <w:t xml:space="preserve">Special Projects - </w:t>
            </w:r>
            <w:r w:rsidRPr="00092C98">
              <w:rPr>
                <w:b/>
                <w:bCs/>
              </w:rPr>
              <w:t>Collaboration Board</w:t>
            </w:r>
            <w:r>
              <w:rPr>
                <w:b/>
                <w:bCs/>
              </w:rPr>
              <w:t xml:space="preserve"> (GP led collaborative of General Practice, KHCIC and the Local Medical Committee, covering Cornwall)</w:t>
            </w:r>
          </w:p>
          <w:p w14:paraId="5374BBF2" w14:textId="77777777" w:rsidR="00112E59" w:rsidRDefault="00112E59" w:rsidP="00112E59"/>
          <w:p w14:paraId="02947C4E" w14:textId="2374DF86" w:rsidR="00112E59" w:rsidRDefault="00112E59" w:rsidP="00112E59">
            <w:pPr>
              <w:pStyle w:val="ListParagraph"/>
              <w:numPr>
                <w:ilvl w:val="0"/>
                <w:numId w:val="13"/>
              </w:numPr>
              <w:autoSpaceDE w:val="0"/>
              <w:autoSpaceDN w:val="0"/>
              <w:adjustRightInd w:val="0"/>
            </w:pPr>
            <w:r w:rsidRPr="003B2575">
              <w:t xml:space="preserve">Arrange and take accurate minutes of the </w:t>
            </w:r>
            <w:r w:rsidRPr="00FC2B15">
              <w:t>Collaborative Board</w:t>
            </w:r>
            <w:r>
              <w:t xml:space="preserve">, </w:t>
            </w:r>
            <w:proofErr w:type="gramStart"/>
            <w:r>
              <w:t xml:space="preserve">including </w:t>
            </w:r>
            <w:r w:rsidR="00373DB5">
              <w:t xml:space="preserve"> </w:t>
            </w:r>
            <w:r>
              <w:t>Building</w:t>
            </w:r>
            <w:proofErr w:type="gramEnd"/>
            <w:r>
              <w:t xml:space="preserve"> rapport to </w:t>
            </w:r>
            <w:r w:rsidRPr="003B2575">
              <w:t>ensur</w:t>
            </w:r>
            <w:r>
              <w:t>e</w:t>
            </w:r>
            <w:r w:rsidRPr="003B2575">
              <w:t xml:space="preserve"> Board reports are circulated in a timely manner, action points are followed up with Senior Management Team, minutes are typed up and circulated to the Chair in a timely manner</w:t>
            </w:r>
            <w:r>
              <w:t xml:space="preserve">, </w:t>
            </w:r>
            <w:r w:rsidRPr="003B2575">
              <w:t>inform</w:t>
            </w:r>
            <w:r>
              <w:t>ing</w:t>
            </w:r>
            <w:r w:rsidRPr="003B2575">
              <w:t xml:space="preserve"> the Chair if there are any problems with quoracy at meetings.</w:t>
            </w:r>
          </w:p>
          <w:p w14:paraId="38F5B19A" w14:textId="77777777" w:rsidR="00112E59" w:rsidRPr="003B2575" w:rsidRDefault="00112E59" w:rsidP="00112E59">
            <w:pPr>
              <w:tabs>
                <w:tab w:val="left" w:pos="284"/>
              </w:tabs>
              <w:autoSpaceDE w:val="0"/>
              <w:autoSpaceDN w:val="0"/>
              <w:adjustRightInd w:val="0"/>
            </w:pPr>
          </w:p>
          <w:p w14:paraId="44AB4666" w14:textId="77777777" w:rsidR="00112E59" w:rsidRPr="00FB3DED" w:rsidRDefault="00112E59" w:rsidP="00112E59">
            <w:pPr>
              <w:shd w:val="clear" w:color="auto" w:fill="FFFFFF"/>
              <w:rPr>
                <w:b/>
                <w:bCs/>
              </w:rPr>
            </w:pPr>
            <w:r w:rsidRPr="00FB3DED">
              <w:rPr>
                <w:b/>
                <w:bCs/>
              </w:rPr>
              <w:t>Annual General Meeting (AGM)</w:t>
            </w:r>
          </w:p>
          <w:p w14:paraId="79B88EA5" w14:textId="77777777" w:rsidR="00112E59" w:rsidRDefault="00112E59" w:rsidP="00112E59">
            <w:pPr>
              <w:shd w:val="clear" w:color="auto" w:fill="FFFFFF"/>
            </w:pPr>
          </w:p>
          <w:p w14:paraId="384536BE" w14:textId="77777777" w:rsidR="00112E59" w:rsidRDefault="00112E59" w:rsidP="00373DB5">
            <w:pPr>
              <w:pStyle w:val="ListParagraph"/>
              <w:numPr>
                <w:ilvl w:val="0"/>
                <w:numId w:val="13"/>
              </w:numPr>
              <w:shd w:val="clear" w:color="auto" w:fill="FFFFFF"/>
            </w:pPr>
            <w:r>
              <w:t>Arrange the AGM</w:t>
            </w:r>
            <w:r w:rsidRPr="00DE6277">
              <w:t xml:space="preserve"> </w:t>
            </w:r>
            <w:r>
              <w:t>o</w:t>
            </w:r>
            <w:r w:rsidRPr="00DE6277">
              <w:t>f the directors and the shareholders</w:t>
            </w:r>
            <w:r>
              <w:t xml:space="preserve">; </w:t>
            </w:r>
            <w:r w:rsidRPr="00DE6277">
              <w:t>the issue of proper notices of meetings, preparation of agenda, circulation of relevant papers and taking and producing minutes to record the business transacted at the meetings and the decisions taken.</w:t>
            </w:r>
          </w:p>
          <w:p w14:paraId="5251F8F4" w14:textId="77777777" w:rsidR="00112E59" w:rsidRDefault="00112E59" w:rsidP="00112E59">
            <w:pPr>
              <w:shd w:val="clear" w:color="auto" w:fill="FFFFFF"/>
            </w:pPr>
          </w:p>
          <w:p w14:paraId="2DC891FE" w14:textId="77777777" w:rsidR="00112E59" w:rsidRPr="00112E59" w:rsidRDefault="00112E59" w:rsidP="00112E59">
            <w:pPr>
              <w:pStyle w:val="ListParagraph"/>
              <w:numPr>
                <w:ilvl w:val="0"/>
                <w:numId w:val="6"/>
              </w:numPr>
              <w:shd w:val="clear" w:color="auto" w:fill="FFFFFF"/>
            </w:pPr>
            <w:r w:rsidRPr="004F7FE3">
              <w:t xml:space="preserve">Ensure that information and documentation is readily available for meetings </w:t>
            </w:r>
            <w:r w:rsidRPr="00112E59">
              <w:t>and discussions, and bring forwards are provided in a timely fashion, with full briefing.</w:t>
            </w:r>
          </w:p>
          <w:p w14:paraId="02957F97" w14:textId="77777777" w:rsidR="00112E59" w:rsidRPr="00112E59" w:rsidRDefault="00112E59" w:rsidP="00112E59">
            <w:pPr>
              <w:pStyle w:val="ListParagraph"/>
              <w:numPr>
                <w:ilvl w:val="0"/>
                <w:numId w:val="6"/>
              </w:numPr>
              <w:shd w:val="clear" w:color="auto" w:fill="FFFFFF"/>
            </w:pPr>
            <w:r w:rsidRPr="00112E59">
              <w:t>Ensuring the security of the company’s legal documents, including for example, the certificate of incorporation, contracts, and memorandum and articles of association.</w:t>
            </w:r>
          </w:p>
          <w:p w14:paraId="3C4C6DD1" w14:textId="77777777" w:rsidR="00112E59" w:rsidRPr="00112E59" w:rsidRDefault="00112E59" w:rsidP="00112E59">
            <w:pPr>
              <w:pStyle w:val="ListParagraph"/>
              <w:numPr>
                <w:ilvl w:val="0"/>
                <w:numId w:val="6"/>
              </w:numPr>
              <w:shd w:val="clear" w:color="auto" w:fill="FFFFFF"/>
            </w:pPr>
            <w:r w:rsidRPr="00112E59">
              <w:t>Adhering to the company’s policy for the filing and retention of documents.</w:t>
            </w:r>
          </w:p>
          <w:p w14:paraId="5B1DB9FA" w14:textId="77777777" w:rsidR="00112E59" w:rsidRPr="00112E59" w:rsidRDefault="00112E59" w:rsidP="00112E59">
            <w:pPr>
              <w:pStyle w:val="ListParagraph"/>
              <w:numPr>
                <w:ilvl w:val="0"/>
                <w:numId w:val="6"/>
              </w:numPr>
              <w:shd w:val="clear" w:color="auto" w:fill="FFFFFF"/>
            </w:pPr>
            <w:r w:rsidRPr="00112E59">
              <w:t>Advising directors on their duties and ensuring that they comply with corporate legislation and the articles of association of the company and escalate where appropriate to the CEO.</w:t>
            </w:r>
          </w:p>
          <w:p w14:paraId="1E748E81" w14:textId="77777777" w:rsidR="00112E59" w:rsidRPr="000E4ECE" w:rsidRDefault="00112E59" w:rsidP="00112E59">
            <w:pPr>
              <w:pStyle w:val="ListParagraph"/>
              <w:numPr>
                <w:ilvl w:val="0"/>
                <w:numId w:val="6"/>
              </w:numPr>
              <w:shd w:val="clear" w:color="auto" w:fill="FFFFFF"/>
            </w:pPr>
            <w:r w:rsidRPr="00112E59">
              <w:t xml:space="preserve">Liaising with external agencies as appropriate, such as auditors, Office for National Statistics and Companies House you will ensure Kernow Health discharges its duties such as filing annual returns at Companies House and other documents </w:t>
            </w:r>
            <w:r w:rsidRPr="000E4ECE">
              <w:t>including the directors’ report and auditors’ report (unless the company is exempt), and financial statements, including details of the company’s assets and liabilities. </w:t>
            </w:r>
          </w:p>
          <w:p w14:paraId="208B12AA" w14:textId="77777777" w:rsidR="00112E59" w:rsidRDefault="00112E59" w:rsidP="00112E59">
            <w:pPr>
              <w:shd w:val="clear" w:color="auto" w:fill="FFFFFF"/>
            </w:pPr>
          </w:p>
          <w:p w14:paraId="1257D7E8" w14:textId="77777777" w:rsidR="00112E59" w:rsidRPr="006864E9" w:rsidRDefault="00112E59" w:rsidP="00112E59">
            <w:pPr>
              <w:shd w:val="clear" w:color="auto" w:fill="FFFFFF"/>
              <w:rPr>
                <w:b/>
                <w:bCs/>
              </w:rPr>
            </w:pPr>
            <w:r w:rsidRPr="006864E9">
              <w:rPr>
                <w:b/>
                <w:bCs/>
              </w:rPr>
              <w:t>Remunerations and Expenses</w:t>
            </w:r>
          </w:p>
          <w:p w14:paraId="4F029215" w14:textId="77777777" w:rsidR="00112E59" w:rsidRDefault="00112E59" w:rsidP="00112E59">
            <w:pPr>
              <w:shd w:val="clear" w:color="auto" w:fill="FFFFFF"/>
            </w:pPr>
          </w:p>
          <w:p w14:paraId="30AB0F50" w14:textId="77777777" w:rsidR="00112E59" w:rsidRDefault="00112E59" w:rsidP="00373DB5">
            <w:pPr>
              <w:pStyle w:val="ListParagraph"/>
              <w:numPr>
                <w:ilvl w:val="0"/>
                <w:numId w:val="14"/>
              </w:numPr>
              <w:autoSpaceDE w:val="0"/>
              <w:autoSpaceDN w:val="0"/>
              <w:adjustRightInd w:val="0"/>
            </w:pPr>
            <w:r w:rsidRPr="003B2575">
              <w:t>Ensure the timely submission of Board remuneration claims, by prompting Board to submit them monthly and by checking them for accuracy before processing via Payroll.</w:t>
            </w:r>
          </w:p>
          <w:p w14:paraId="5418D790" w14:textId="77777777" w:rsidR="00112E59" w:rsidRDefault="00112E59" w:rsidP="00112E59">
            <w:pPr>
              <w:shd w:val="clear" w:color="auto" w:fill="FFFFFF"/>
            </w:pPr>
          </w:p>
          <w:p w14:paraId="58129AC2" w14:textId="77777777" w:rsidR="00112E59" w:rsidRDefault="00112E59" w:rsidP="00112E59">
            <w:pPr>
              <w:rPr>
                <w:b/>
                <w:bCs/>
              </w:rPr>
            </w:pPr>
            <w:r>
              <w:rPr>
                <w:b/>
                <w:bCs/>
              </w:rPr>
              <w:t>Company Indemnity and Estates (will transition to finance)</w:t>
            </w:r>
          </w:p>
          <w:p w14:paraId="5CC7F072" w14:textId="77777777" w:rsidR="00112E59" w:rsidRDefault="00112E59" w:rsidP="00112E59">
            <w:pPr>
              <w:rPr>
                <w:b/>
                <w:bCs/>
              </w:rPr>
            </w:pPr>
          </w:p>
          <w:p w14:paraId="6AFE0365" w14:textId="77777777" w:rsidR="00457409" w:rsidRDefault="00112E59" w:rsidP="00457409">
            <w:pPr>
              <w:pStyle w:val="ListParagraph"/>
              <w:numPr>
                <w:ilvl w:val="0"/>
                <w:numId w:val="4"/>
              </w:numPr>
            </w:pPr>
            <w:r>
              <w:t>In liaison with the Finance team, Executive team and Broker, manage, review, and maintain</w:t>
            </w:r>
            <w:r w:rsidRPr="007D5B42">
              <w:t xml:space="preserve"> company insurance policies, ensuring they are fit for purpose</w:t>
            </w:r>
            <w:r>
              <w:t>, renewed on time, affordable and cover all applicable needs</w:t>
            </w:r>
            <w:r w:rsidRPr="007D5B42">
              <w:t>.</w:t>
            </w:r>
            <w:r>
              <w:t xml:space="preserve"> Gaining a full understanding of all cover to advise the Executives.</w:t>
            </w:r>
          </w:p>
          <w:p w14:paraId="76A24E0A" w14:textId="77777777" w:rsidR="00457409" w:rsidRDefault="00112E59" w:rsidP="00457409">
            <w:pPr>
              <w:pStyle w:val="ListParagraph"/>
              <w:numPr>
                <w:ilvl w:val="0"/>
                <w:numId w:val="4"/>
              </w:numPr>
            </w:pPr>
            <w:r>
              <w:t>Take responsibility to manage the property defects, liaising with NHS properties.</w:t>
            </w:r>
          </w:p>
          <w:p w14:paraId="7741CD7F" w14:textId="62D092F3" w:rsidR="00112E59" w:rsidRPr="00A23B04" w:rsidRDefault="00112E59" w:rsidP="00457409">
            <w:pPr>
              <w:pStyle w:val="ListParagraph"/>
              <w:numPr>
                <w:ilvl w:val="0"/>
                <w:numId w:val="4"/>
              </w:numPr>
            </w:pPr>
            <w:r w:rsidRPr="00A23B04">
              <w:t>Attend the property services Annual Budgeting Statement meetings, review costs and advise the CEO</w:t>
            </w:r>
            <w:r>
              <w:t xml:space="preserve"> and Executive, challenging and negotiation with NHS Properties.</w:t>
            </w:r>
          </w:p>
          <w:p w14:paraId="5E9F92FE" w14:textId="77777777" w:rsidR="00112E59" w:rsidRDefault="00112E59" w:rsidP="00112E59">
            <w:pPr>
              <w:rPr>
                <w:b/>
                <w:bCs/>
              </w:rPr>
            </w:pPr>
          </w:p>
          <w:p w14:paraId="2AD6FF94" w14:textId="77777777" w:rsidR="00112E59" w:rsidRPr="006864E9" w:rsidRDefault="00112E59" w:rsidP="00112E59">
            <w:pPr>
              <w:autoSpaceDE w:val="0"/>
              <w:autoSpaceDN w:val="0"/>
              <w:adjustRightInd w:val="0"/>
              <w:rPr>
                <w:b/>
                <w:bCs/>
              </w:rPr>
            </w:pPr>
            <w:r w:rsidRPr="006864E9">
              <w:rPr>
                <w:b/>
                <w:bCs/>
              </w:rPr>
              <w:t xml:space="preserve">Director </w:t>
            </w:r>
            <w:r>
              <w:rPr>
                <w:b/>
                <w:bCs/>
              </w:rPr>
              <w:t>Records</w:t>
            </w:r>
          </w:p>
          <w:p w14:paraId="15179A6C" w14:textId="77777777" w:rsidR="00112E59" w:rsidRDefault="00112E59" w:rsidP="00112E59">
            <w:pPr>
              <w:autoSpaceDE w:val="0"/>
              <w:autoSpaceDN w:val="0"/>
              <w:adjustRightInd w:val="0"/>
            </w:pPr>
          </w:p>
          <w:p w14:paraId="7A2F4E38" w14:textId="77777777" w:rsidR="00112E59" w:rsidRDefault="00112E59" w:rsidP="00112E59">
            <w:pPr>
              <w:pStyle w:val="ListParagraph"/>
              <w:numPr>
                <w:ilvl w:val="0"/>
                <w:numId w:val="7"/>
              </w:numPr>
              <w:autoSpaceDE w:val="0"/>
              <w:autoSpaceDN w:val="0"/>
              <w:adjustRightInd w:val="0"/>
            </w:pPr>
            <w:r w:rsidRPr="006504DC">
              <w:t xml:space="preserve">Arranging </w:t>
            </w:r>
            <w:r>
              <w:t xml:space="preserve">objective setting and </w:t>
            </w:r>
            <w:r w:rsidRPr="006504DC">
              <w:t>appraisal</w:t>
            </w:r>
            <w:r>
              <w:t xml:space="preserve"> of all directors</w:t>
            </w:r>
            <w:r w:rsidRPr="006504DC">
              <w:t xml:space="preserve"> ensuring the Chair</w:t>
            </w:r>
            <w:r>
              <w:t xml:space="preserve">, CEO </w:t>
            </w:r>
            <w:r w:rsidRPr="006504DC">
              <w:t>and each Director receives accurate and appropriate paperwork in advance of any meeting.</w:t>
            </w:r>
          </w:p>
          <w:p w14:paraId="40BE29C6" w14:textId="77777777" w:rsidR="00457409" w:rsidRDefault="00112E59" w:rsidP="00112E59">
            <w:pPr>
              <w:pStyle w:val="ListParagraph"/>
              <w:numPr>
                <w:ilvl w:val="0"/>
                <w:numId w:val="7"/>
              </w:numPr>
              <w:autoSpaceDE w:val="0"/>
              <w:autoSpaceDN w:val="0"/>
              <w:adjustRightInd w:val="0"/>
            </w:pPr>
            <w:r w:rsidRPr="003B2575">
              <w:t xml:space="preserve">Ensure </w:t>
            </w:r>
            <w:r>
              <w:t>appropriate</w:t>
            </w:r>
            <w:r w:rsidRPr="003B2575">
              <w:t xml:space="preserve"> on-board</w:t>
            </w:r>
            <w:r>
              <w:t>ing</w:t>
            </w:r>
            <w:r w:rsidRPr="003B2575">
              <w:t xml:space="preserve"> </w:t>
            </w:r>
            <w:r>
              <w:t xml:space="preserve">timetable and content, with Directors for the induction </w:t>
            </w:r>
            <w:r w:rsidRPr="003B2575">
              <w:t>of any new Board Member, following approved processes.</w:t>
            </w:r>
          </w:p>
          <w:p w14:paraId="7FA046B5" w14:textId="292D0FA6" w:rsidR="00112E59" w:rsidRDefault="00112E59" w:rsidP="00112E59">
            <w:pPr>
              <w:pStyle w:val="ListParagraph"/>
              <w:numPr>
                <w:ilvl w:val="0"/>
                <w:numId w:val="7"/>
              </w:numPr>
              <w:autoSpaceDE w:val="0"/>
              <w:autoSpaceDN w:val="0"/>
              <w:adjustRightInd w:val="0"/>
            </w:pPr>
            <w:r>
              <w:t xml:space="preserve">Keep accurate records for CQC regulation purposes </w:t>
            </w:r>
            <w:proofErr w:type="gramStart"/>
            <w:r>
              <w:t>including;</w:t>
            </w:r>
            <w:proofErr w:type="gramEnd"/>
            <w:r>
              <w:t xml:space="preserve"> Job Descriptions, Person Specifications, Director Agreements and Companies House documents.</w:t>
            </w:r>
          </w:p>
          <w:p w14:paraId="42C5802B" w14:textId="77777777" w:rsidR="00112E59" w:rsidRDefault="00112E59" w:rsidP="00112E59">
            <w:pPr>
              <w:rPr>
                <w:b/>
                <w:bCs/>
              </w:rPr>
            </w:pPr>
          </w:p>
          <w:p w14:paraId="2DD2D98C" w14:textId="77777777" w:rsidR="00112E59" w:rsidRDefault="00112E59" w:rsidP="00112E59">
            <w:pPr>
              <w:rPr>
                <w:b/>
                <w:bCs/>
              </w:rPr>
            </w:pPr>
            <w:r>
              <w:rPr>
                <w:b/>
                <w:bCs/>
              </w:rPr>
              <w:t>Line Management</w:t>
            </w:r>
          </w:p>
          <w:p w14:paraId="0CF0A73B" w14:textId="77777777" w:rsidR="00112E59" w:rsidRDefault="00112E59" w:rsidP="00112E59">
            <w:pPr>
              <w:rPr>
                <w:b/>
                <w:bCs/>
              </w:rPr>
            </w:pPr>
          </w:p>
          <w:p w14:paraId="3F0DE9DD" w14:textId="77777777" w:rsidR="00457409" w:rsidRDefault="00112E59" w:rsidP="00112E59">
            <w:pPr>
              <w:pStyle w:val="ListParagraph"/>
              <w:numPr>
                <w:ilvl w:val="0"/>
                <w:numId w:val="8"/>
              </w:numPr>
            </w:pPr>
            <w:r>
              <w:lastRenderedPageBreak/>
              <w:t xml:space="preserve">Line </w:t>
            </w:r>
            <w:proofErr w:type="gramStart"/>
            <w:r>
              <w:t>manage</w:t>
            </w:r>
            <w:proofErr w:type="gramEnd"/>
            <w:r>
              <w:t>, direct,</w:t>
            </w:r>
            <w:r w:rsidRPr="007D5B42">
              <w:t xml:space="preserve"> and develop the capacity of administrative staff to guarantee smooth business operations and the provision of accurate and timely information.</w:t>
            </w:r>
          </w:p>
          <w:p w14:paraId="79024CA9" w14:textId="77777777" w:rsidR="00457409" w:rsidRDefault="00112E59" w:rsidP="00112E59">
            <w:pPr>
              <w:pStyle w:val="ListParagraph"/>
              <w:numPr>
                <w:ilvl w:val="0"/>
                <w:numId w:val="8"/>
              </w:numPr>
            </w:pPr>
            <w:r w:rsidRPr="007D5B42">
              <w:t>Ensure performance of the central administration office staff, providing adequate coaching and guidance.</w:t>
            </w:r>
          </w:p>
          <w:p w14:paraId="113F3A70" w14:textId="77777777" w:rsidR="00457409" w:rsidRDefault="00112E59" w:rsidP="00112E59">
            <w:pPr>
              <w:pStyle w:val="ListParagraph"/>
              <w:numPr>
                <w:ilvl w:val="0"/>
                <w:numId w:val="8"/>
              </w:numPr>
            </w:pPr>
            <w:r w:rsidRPr="007D5B42">
              <w:t>Assign and monitor clerical, administrative, and secretarial responsibilities, and tasks among office staff to ensure maximum efficiency.</w:t>
            </w:r>
          </w:p>
          <w:p w14:paraId="1DBEC1F2" w14:textId="77777777" w:rsidR="00457409" w:rsidRDefault="00112E59" w:rsidP="00112E59">
            <w:pPr>
              <w:pStyle w:val="ListParagraph"/>
              <w:numPr>
                <w:ilvl w:val="0"/>
                <w:numId w:val="8"/>
              </w:numPr>
            </w:pPr>
            <w:r>
              <w:t>Oversee and support the general administrators with the management of petty cash.</w:t>
            </w:r>
          </w:p>
          <w:p w14:paraId="1F5C4550" w14:textId="77777777" w:rsidR="00457409" w:rsidRDefault="00112E59" w:rsidP="00112E59">
            <w:pPr>
              <w:pStyle w:val="ListParagraph"/>
              <w:numPr>
                <w:ilvl w:val="0"/>
                <w:numId w:val="8"/>
              </w:numPr>
            </w:pPr>
            <w:r w:rsidRPr="007D5B42">
              <w:t>Oversee any recruitment of general administrative staff into the corporate services function ensuring full orientation and training is completed.</w:t>
            </w:r>
          </w:p>
          <w:p w14:paraId="1F21C56C" w14:textId="251B3210" w:rsidR="00112E59" w:rsidRDefault="00112E59" w:rsidP="00112E59">
            <w:pPr>
              <w:pStyle w:val="ListParagraph"/>
              <w:numPr>
                <w:ilvl w:val="0"/>
                <w:numId w:val="8"/>
              </w:numPr>
            </w:pPr>
            <w:r w:rsidRPr="007D5B42">
              <w:t xml:space="preserve">Ensure all temporary staff that are needed as part of the general administrative pool are inducted into the business and have everything, they need </w:t>
            </w:r>
            <w:proofErr w:type="gramStart"/>
            <w:r w:rsidRPr="007D5B42">
              <w:t>in order to</w:t>
            </w:r>
            <w:proofErr w:type="gramEnd"/>
            <w:r w:rsidRPr="007D5B42">
              <w:t xml:space="preserve"> carry out their role.</w:t>
            </w:r>
          </w:p>
          <w:p w14:paraId="2C0845F0" w14:textId="77777777" w:rsidR="00112E59" w:rsidRDefault="00112E59" w:rsidP="00112E59">
            <w:pPr>
              <w:rPr>
                <w:b/>
                <w:bCs/>
              </w:rPr>
            </w:pPr>
          </w:p>
          <w:p w14:paraId="546FDB0F" w14:textId="77777777" w:rsidR="00112E59" w:rsidRPr="009B1D36" w:rsidRDefault="00112E59" w:rsidP="00112E59">
            <w:pPr>
              <w:rPr>
                <w:b/>
                <w:bCs/>
              </w:rPr>
            </w:pPr>
            <w:r w:rsidRPr="009B1D36">
              <w:rPr>
                <w:b/>
                <w:bCs/>
              </w:rPr>
              <w:t xml:space="preserve">Meetings </w:t>
            </w:r>
          </w:p>
          <w:p w14:paraId="6233A43E" w14:textId="77777777" w:rsidR="00112E59" w:rsidRDefault="00112E59" w:rsidP="00112E59"/>
          <w:p w14:paraId="1DF3E7C2" w14:textId="77777777" w:rsidR="00457409" w:rsidRDefault="00112E59" w:rsidP="00112E59">
            <w:pPr>
              <w:pStyle w:val="ListParagraph"/>
              <w:numPr>
                <w:ilvl w:val="0"/>
                <w:numId w:val="9"/>
              </w:numPr>
            </w:pPr>
            <w:r>
              <w:t xml:space="preserve">Ensure that the administration support and full meeting facilitation for a range of formal meetings including chief officer-led meetings and Chair led meetings as required. Inclusive but not limited </w:t>
            </w:r>
            <w:proofErr w:type="gramStart"/>
            <w:r>
              <w:t>to;</w:t>
            </w:r>
            <w:proofErr w:type="gramEnd"/>
            <w:r>
              <w:t xml:space="preserve"> Board, Executive Board and key meetings within the governance assurance framework.</w:t>
            </w:r>
          </w:p>
          <w:p w14:paraId="242748DB" w14:textId="77777777" w:rsidR="00457409" w:rsidRDefault="00112E59" w:rsidP="00112E59">
            <w:pPr>
              <w:pStyle w:val="ListParagraph"/>
              <w:numPr>
                <w:ilvl w:val="0"/>
                <w:numId w:val="9"/>
              </w:numPr>
            </w:pPr>
            <w:r>
              <w:t>Maintain action logs and continuous improvement plans (CIP) on behalf of the Executive, liaising with each accountable person to ensure updates are added and risks are raised.</w:t>
            </w:r>
          </w:p>
          <w:p w14:paraId="14FA9A0F" w14:textId="77777777" w:rsidR="00457409" w:rsidRDefault="00112E59" w:rsidP="00112E59">
            <w:pPr>
              <w:pStyle w:val="ListParagraph"/>
              <w:numPr>
                <w:ilvl w:val="0"/>
                <w:numId w:val="9"/>
              </w:numPr>
            </w:pPr>
            <w:r>
              <w:t xml:space="preserve">Working across the business to cover the work of colleagues within the team, as they will the post holder, providing administrative support to chief officers on a buddy system basis, including facilitating meetings relevant to chief officer portfolios as required. </w:t>
            </w:r>
          </w:p>
          <w:p w14:paraId="0D13EF06" w14:textId="77777777" w:rsidR="00457409" w:rsidRDefault="00112E59" w:rsidP="00112E59">
            <w:pPr>
              <w:pStyle w:val="ListParagraph"/>
              <w:numPr>
                <w:ilvl w:val="0"/>
                <w:numId w:val="9"/>
              </w:numPr>
            </w:pPr>
            <w:r>
              <w:t xml:space="preserve">Attend meetings, taking and transcribing complex minutes or action notes for approval, ensuring there is a good record which ensures that decisions are recorded, referenced and future action is taken at appropriate level. </w:t>
            </w:r>
          </w:p>
          <w:p w14:paraId="1E27187E" w14:textId="77777777" w:rsidR="00457409" w:rsidRDefault="00112E59" w:rsidP="00112E59">
            <w:pPr>
              <w:pStyle w:val="ListParagraph"/>
              <w:numPr>
                <w:ilvl w:val="0"/>
                <w:numId w:val="9"/>
              </w:numPr>
            </w:pPr>
            <w:r>
              <w:t xml:space="preserve">Maintain a corporate style for chief officer-led and wider organisation meetings including agendas, papers, minutes etc. </w:t>
            </w:r>
          </w:p>
          <w:p w14:paraId="01EAC77A" w14:textId="77777777" w:rsidR="00457409" w:rsidRDefault="00112E59" w:rsidP="00112E59">
            <w:pPr>
              <w:pStyle w:val="ListParagraph"/>
              <w:numPr>
                <w:ilvl w:val="0"/>
                <w:numId w:val="9"/>
              </w:numPr>
            </w:pPr>
            <w:r>
              <w:t>Maintain strict confidentiality always relating to Board and chief officer business, in particular ensuring that papers and minutes are only circulated to authorised persons and are stored and archived securely (hard copy and electronic).</w:t>
            </w:r>
          </w:p>
          <w:p w14:paraId="76DBCE30" w14:textId="171BC6CC" w:rsidR="00457409" w:rsidRDefault="00112E59" w:rsidP="00112E59">
            <w:pPr>
              <w:pStyle w:val="ListParagraph"/>
              <w:numPr>
                <w:ilvl w:val="0"/>
                <w:numId w:val="9"/>
              </w:numPr>
            </w:pPr>
            <w:r>
              <w:t xml:space="preserve">Compile meeting agendas to reflect agreed actions and the annual schedule of </w:t>
            </w:r>
            <w:r w:rsidR="00373DB5">
              <w:t>business and</w:t>
            </w:r>
            <w:r>
              <w:t xml:space="preserve"> liaise with directors and senior managers to obtain reports, checking they are in the correct format and in good order prior to approval by Chief Officers and others. </w:t>
            </w:r>
          </w:p>
          <w:p w14:paraId="68A00441" w14:textId="77777777" w:rsidR="00457409" w:rsidRDefault="00112E59" w:rsidP="00112E59">
            <w:pPr>
              <w:pStyle w:val="ListParagraph"/>
              <w:numPr>
                <w:ilvl w:val="0"/>
                <w:numId w:val="9"/>
              </w:numPr>
            </w:pPr>
            <w:r>
              <w:t xml:space="preserve">Maintain meeting attendance records, action logs and schedules of business, progress chasing actions as required. </w:t>
            </w:r>
          </w:p>
          <w:p w14:paraId="4B1CDAD1" w14:textId="77777777" w:rsidR="00457409" w:rsidRDefault="00112E59" w:rsidP="00112E59">
            <w:pPr>
              <w:pStyle w:val="ListParagraph"/>
              <w:numPr>
                <w:ilvl w:val="0"/>
                <w:numId w:val="9"/>
              </w:numPr>
            </w:pPr>
            <w:r>
              <w:t xml:space="preserve">Book meeting rooms, facilities and refreshments for meetings, ensuring that rooms are suitably organised. </w:t>
            </w:r>
          </w:p>
          <w:p w14:paraId="2BC817C9" w14:textId="39B40B28" w:rsidR="00112E59" w:rsidRDefault="00112E59" w:rsidP="00112E59">
            <w:pPr>
              <w:pStyle w:val="ListParagraph"/>
              <w:numPr>
                <w:ilvl w:val="0"/>
                <w:numId w:val="9"/>
              </w:numPr>
            </w:pPr>
            <w:r>
              <w:t>Collate, photocopy and distribute confidential meeting papers as required.</w:t>
            </w:r>
          </w:p>
          <w:p w14:paraId="364553C9" w14:textId="77777777" w:rsidR="00112E59" w:rsidRDefault="00112E59" w:rsidP="00112E59"/>
          <w:p w14:paraId="7602D06E" w14:textId="77777777" w:rsidR="00457409" w:rsidRDefault="00457409" w:rsidP="00112E59">
            <w:pPr>
              <w:rPr>
                <w:b/>
                <w:bCs/>
              </w:rPr>
            </w:pPr>
          </w:p>
          <w:p w14:paraId="1CAC10BA" w14:textId="2D03633C" w:rsidR="00112E59" w:rsidRPr="009B1D36" w:rsidRDefault="00112E59" w:rsidP="00112E59">
            <w:pPr>
              <w:rPr>
                <w:b/>
                <w:bCs/>
              </w:rPr>
            </w:pPr>
            <w:r w:rsidRPr="009B1D36">
              <w:rPr>
                <w:b/>
                <w:bCs/>
              </w:rPr>
              <w:lastRenderedPageBreak/>
              <w:t xml:space="preserve">Administration </w:t>
            </w:r>
          </w:p>
          <w:p w14:paraId="100A66B9" w14:textId="77777777" w:rsidR="00112E59" w:rsidRDefault="00112E59" w:rsidP="00112E59"/>
          <w:p w14:paraId="2BD9F461" w14:textId="452FDD83" w:rsidR="00457409" w:rsidRDefault="00112E59" w:rsidP="00112E59">
            <w:pPr>
              <w:pStyle w:val="ListParagraph"/>
              <w:numPr>
                <w:ilvl w:val="0"/>
                <w:numId w:val="10"/>
              </w:numPr>
            </w:pPr>
            <w:r>
              <w:t xml:space="preserve">Provide an efficient and comprehensive secretarial and clerical service to the Chief Executive Officer on a day-to-day </w:t>
            </w:r>
            <w:r w:rsidR="00373DB5">
              <w:t>basis and</w:t>
            </w:r>
            <w:r>
              <w:t xml:space="preserve"> be a fully involved member of the Executive Support.</w:t>
            </w:r>
          </w:p>
          <w:p w14:paraId="768D630E" w14:textId="77777777" w:rsidR="00457409" w:rsidRDefault="00112E59" w:rsidP="00112E59">
            <w:pPr>
              <w:pStyle w:val="ListParagraph"/>
              <w:numPr>
                <w:ilvl w:val="0"/>
                <w:numId w:val="10"/>
              </w:numPr>
            </w:pPr>
            <w:r>
              <w:t xml:space="preserve">In a courteous and professional manner, respond positively and promptly to enquires and incoming calls. Deal with routine enquiries relating to activities of the team. Take the appropriate course of action as necessary, liaising with others as appropriate. </w:t>
            </w:r>
            <w:proofErr w:type="gramStart"/>
            <w:r>
              <w:t>Act with discretion at all times</w:t>
            </w:r>
            <w:proofErr w:type="gramEnd"/>
            <w:r>
              <w:t xml:space="preserve"> to take and record accurate messages, redirecting queries where suitable. </w:t>
            </w:r>
          </w:p>
          <w:p w14:paraId="283392C3" w14:textId="77777777" w:rsidR="00457409" w:rsidRDefault="00112E59" w:rsidP="00112E59">
            <w:pPr>
              <w:pStyle w:val="ListParagraph"/>
              <w:numPr>
                <w:ilvl w:val="0"/>
                <w:numId w:val="10"/>
              </w:numPr>
            </w:pPr>
            <w:r>
              <w:t>Raise non-stock requisitions, obtaining cash in advance as required and process payment of invoices and part orders</w:t>
            </w:r>
          </w:p>
          <w:p w14:paraId="0002263E" w14:textId="77777777" w:rsidR="00457409" w:rsidRDefault="00112E59" w:rsidP="00112E59">
            <w:pPr>
              <w:pStyle w:val="ListParagraph"/>
              <w:numPr>
                <w:ilvl w:val="0"/>
                <w:numId w:val="10"/>
              </w:numPr>
            </w:pPr>
            <w:r>
              <w:t>Co-ordinate the production and revision of key corporate strategy documents as required. This will require progress-chasing contributions from relevant committees and individuals across the Trust and merging responses into an agreed template.</w:t>
            </w:r>
          </w:p>
          <w:p w14:paraId="7FB68ACF" w14:textId="77777777" w:rsidR="00457409" w:rsidRDefault="00112E59" w:rsidP="00112E59">
            <w:pPr>
              <w:pStyle w:val="ListParagraph"/>
              <w:numPr>
                <w:ilvl w:val="0"/>
                <w:numId w:val="10"/>
              </w:numPr>
            </w:pPr>
            <w:r>
              <w:t>Maintain a comprehensive up to date filing system for the Director(s), ensure appropriate recording and storage of all types of information, paying due regard to data protection legislation and NHS guidance.</w:t>
            </w:r>
          </w:p>
          <w:p w14:paraId="13010FF3" w14:textId="77777777" w:rsidR="00457409" w:rsidRDefault="00112E59" w:rsidP="00112E59">
            <w:pPr>
              <w:pStyle w:val="ListParagraph"/>
              <w:numPr>
                <w:ilvl w:val="0"/>
                <w:numId w:val="10"/>
              </w:numPr>
            </w:pPr>
            <w:r>
              <w:t xml:space="preserve">Liaise with members of the public as required regarding enquiries, using tact, sympathy and diplomacy to obtain relevant information and ensure that this is passed accurately and immediately to the correct department. </w:t>
            </w:r>
          </w:p>
          <w:p w14:paraId="3495137E" w14:textId="77777777" w:rsidR="00457409" w:rsidRDefault="00112E59" w:rsidP="00112E59">
            <w:pPr>
              <w:pStyle w:val="ListParagraph"/>
              <w:numPr>
                <w:ilvl w:val="0"/>
                <w:numId w:val="10"/>
              </w:numPr>
            </w:pPr>
            <w:r>
              <w:t xml:space="preserve">Set up and maintain effective office systems and procedures to support the efficient running of the work of the work of the team. Undertake filing and photocopying as necessary ensuring all relevant documents are accurately and appropriately archived. Maintain an effective bring forward system and develop processes for handling, sorting and registering incoming mail. </w:t>
            </w:r>
          </w:p>
          <w:p w14:paraId="4FFA92E7" w14:textId="77777777" w:rsidR="00457409" w:rsidRDefault="00112E59" w:rsidP="00112E59">
            <w:pPr>
              <w:pStyle w:val="ListParagraph"/>
              <w:numPr>
                <w:ilvl w:val="0"/>
                <w:numId w:val="10"/>
              </w:numPr>
            </w:pPr>
            <w:r>
              <w:t xml:space="preserve">Ensure that all relevant papers are available for meetings. </w:t>
            </w:r>
          </w:p>
          <w:p w14:paraId="36B36E1E" w14:textId="77777777" w:rsidR="00457409" w:rsidRDefault="00112E59" w:rsidP="00112E59">
            <w:pPr>
              <w:pStyle w:val="ListParagraph"/>
              <w:numPr>
                <w:ilvl w:val="0"/>
                <w:numId w:val="10"/>
              </w:numPr>
            </w:pPr>
            <w:r>
              <w:t xml:space="preserve">Responsible for organising and maintaining the smooth running of the nominated Chief Executive Officer diary, this will include maintaining and co-ordinating appointments, organising meetings and using independent judgement to make necessary revisions, liaising with all relevant parties in an efficient and effective way. </w:t>
            </w:r>
          </w:p>
          <w:p w14:paraId="71CAAB5B" w14:textId="77777777" w:rsidR="00457409" w:rsidRDefault="00112E59" w:rsidP="00112E59">
            <w:pPr>
              <w:pStyle w:val="ListParagraph"/>
              <w:numPr>
                <w:ilvl w:val="0"/>
                <w:numId w:val="10"/>
              </w:numPr>
            </w:pPr>
            <w:r>
              <w:t xml:space="preserve">Maintain electronic files in a logical and organised manner. Ensure an audit trail is available to support electronic correspondence. </w:t>
            </w:r>
          </w:p>
          <w:p w14:paraId="09C8AB7D" w14:textId="77777777" w:rsidR="00457409" w:rsidRDefault="00112E59" w:rsidP="00112E59">
            <w:pPr>
              <w:pStyle w:val="ListParagraph"/>
              <w:numPr>
                <w:ilvl w:val="0"/>
                <w:numId w:val="10"/>
              </w:numPr>
            </w:pPr>
            <w:r>
              <w:t xml:space="preserve">Greet and receive guests who are visiting. </w:t>
            </w:r>
          </w:p>
          <w:p w14:paraId="290AAC99" w14:textId="77777777" w:rsidR="00457409" w:rsidRDefault="00112E59" w:rsidP="00112E59">
            <w:pPr>
              <w:pStyle w:val="ListParagraph"/>
              <w:numPr>
                <w:ilvl w:val="0"/>
                <w:numId w:val="10"/>
              </w:numPr>
            </w:pPr>
            <w:r>
              <w:t xml:space="preserve">Work closely with others to facilitate the efficient operation of the Executive team’s business. </w:t>
            </w:r>
          </w:p>
          <w:p w14:paraId="1B91BD1D" w14:textId="77777777" w:rsidR="00457409" w:rsidRDefault="00112E59" w:rsidP="00112E59">
            <w:pPr>
              <w:pStyle w:val="ListParagraph"/>
              <w:numPr>
                <w:ilvl w:val="0"/>
                <w:numId w:val="10"/>
              </w:numPr>
            </w:pPr>
            <w:r>
              <w:t>In liaison with the senior members of the directorate teams arrange events such as Workshops and Seminars obtaining costings, arranging venues, information packs, refreshments, and attend to provide organisational and administrative support as required.</w:t>
            </w:r>
          </w:p>
          <w:p w14:paraId="54326746" w14:textId="77777777" w:rsidR="00457409" w:rsidRDefault="00112E59" w:rsidP="00112E59">
            <w:pPr>
              <w:pStyle w:val="ListParagraph"/>
              <w:numPr>
                <w:ilvl w:val="0"/>
                <w:numId w:val="10"/>
              </w:numPr>
            </w:pPr>
            <w:r>
              <w:t xml:space="preserve">Process expenses and invoices for chief officer </w:t>
            </w:r>
          </w:p>
          <w:p w14:paraId="74D052D3" w14:textId="77777777" w:rsidR="00457409" w:rsidRDefault="00112E59" w:rsidP="00112E59">
            <w:pPr>
              <w:pStyle w:val="ListParagraph"/>
              <w:numPr>
                <w:ilvl w:val="0"/>
                <w:numId w:val="10"/>
              </w:numPr>
            </w:pPr>
            <w:r>
              <w:t xml:space="preserve">Communicate effectively with chief officer, executive and non-executive directors through a variety of communication methods. </w:t>
            </w:r>
          </w:p>
          <w:p w14:paraId="2B775612" w14:textId="008B2327" w:rsidR="00112E59" w:rsidRDefault="00112E59" w:rsidP="00112E59">
            <w:pPr>
              <w:pStyle w:val="ListParagraph"/>
              <w:numPr>
                <w:ilvl w:val="0"/>
                <w:numId w:val="10"/>
              </w:numPr>
            </w:pPr>
            <w:r>
              <w:t xml:space="preserve">Assist with the dissemination of information to chief officer, executive and non-executive directors, organising regular email outs of essential and useful information. </w:t>
            </w:r>
          </w:p>
          <w:p w14:paraId="1C2DA7EA" w14:textId="77777777" w:rsidR="00112E59" w:rsidRDefault="00112E59" w:rsidP="00112E59"/>
          <w:p w14:paraId="1600DA3A" w14:textId="77777777" w:rsidR="00112E59" w:rsidRPr="00634F77" w:rsidRDefault="00112E59" w:rsidP="00112E59">
            <w:pPr>
              <w:rPr>
                <w:b/>
                <w:bCs/>
              </w:rPr>
            </w:pPr>
            <w:r w:rsidRPr="00634F77">
              <w:rPr>
                <w:b/>
                <w:bCs/>
              </w:rPr>
              <w:t xml:space="preserve">Other </w:t>
            </w:r>
          </w:p>
          <w:p w14:paraId="39C09127" w14:textId="77777777" w:rsidR="00112E59" w:rsidRDefault="00112E59" w:rsidP="00112E59"/>
          <w:p w14:paraId="5BDA44B0" w14:textId="77777777" w:rsidR="00457409" w:rsidRDefault="00112E59" w:rsidP="00112E59">
            <w:pPr>
              <w:pStyle w:val="ListParagraph"/>
              <w:numPr>
                <w:ilvl w:val="0"/>
                <w:numId w:val="11"/>
              </w:numPr>
            </w:pPr>
            <w:r>
              <w:t xml:space="preserve">The post holder is encouraged to identify best practice, efficiencies and implement ideas. </w:t>
            </w:r>
          </w:p>
          <w:p w14:paraId="2B1FAE05" w14:textId="77777777" w:rsidR="00457409" w:rsidRDefault="00112E59" w:rsidP="00112E59">
            <w:pPr>
              <w:pStyle w:val="ListParagraph"/>
              <w:numPr>
                <w:ilvl w:val="0"/>
                <w:numId w:val="11"/>
              </w:numPr>
            </w:pPr>
            <w:r>
              <w:t xml:space="preserve">Ensure that all organisation wide standards are maintained and monitored to improve the quality of total care to all who </w:t>
            </w:r>
            <w:proofErr w:type="gramStart"/>
            <w:r>
              <w:t>come into contact with</w:t>
            </w:r>
            <w:proofErr w:type="gramEnd"/>
            <w:r>
              <w:t xml:space="preserve"> services provided by Kernow Health CIC. </w:t>
            </w:r>
          </w:p>
          <w:p w14:paraId="3AB6AA1C" w14:textId="77777777" w:rsidR="00457409" w:rsidRDefault="00112E59" w:rsidP="00457409">
            <w:pPr>
              <w:pStyle w:val="ListParagraph"/>
              <w:numPr>
                <w:ilvl w:val="0"/>
                <w:numId w:val="11"/>
              </w:numPr>
            </w:pPr>
            <w:r>
              <w:t xml:space="preserve">Participate in appraisals and personal reviews and work to achieve agreed set objectives. </w:t>
            </w:r>
          </w:p>
          <w:p w14:paraId="6FA85805" w14:textId="77777777" w:rsidR="00457409" w:rsidRDefault="00112E59" w:rsidP="00112E59">
            <w:pPr>
              <w:pStyle w:val="ListParagraph"/>
              <w:numPr>
                <w:ilvl w:val="0"/>
                <w:numId w:val="11"/>
              </w:numPr>
            </w:pPr>
            <w:r>
              <w:t>Maintain a</w:t>
            </w:r>
            <w:r w:rsidRPr="003B2575">
              <w:t xml:space="preserve"> register </w:t>
            </w:r>
            <w:r>
              <w:t xml:space="preserve">and distribution list </w:t>
            </w:r>
            <w:r w:rsidRPr="003B2575">
              <w:t xml:space="preserve">of </w:t>
            </w:r>
            <w:r>
              <w:t>key contacts</w:t>
            </w:r>
          </w:p>
          <w:p w14:paraId="1944B16B" w14:textId="77777777" w:rsidR="00457409" w:rsidRDefault="00112E59" w:rsidP="00112E59">
            <w:pPr>
              <w:pStyle w:val="ListParagraph"/>
              <w:numPr>
                <w:ilvl w:val="0"/>
                <w:numId w:val="11"/>
              </w:numPr>
            </w:pPr>
            <w:r>
              <w:t xml:space="preserve">Participate in appropriate training and development activities. </w:t>
            </w:r>
          </w:p>
          <w:p w14:paraId="2287683B" w14:textId="77777777" w:rsidR="00457409" w:rsidRDefault="00112E59" w:rsidP="00112E59">
            <w:pPr>
              <w:pStyle w:val="ListParagraph"/>
              <w:numPr>
                <w:ilvl w:val="0"/>
                <w:numId w:val="11"/>
              </w:numPr>
            </w:pPr>
            <w:r>
              <w:t>Maintain a pleasant working environment and present a professional and helpful manner when dealing with colleagues and visitors. Work with colleagues to continually strive to improve the efficiency and effectiveness of the team. Provide cover during periods of sickness, absence or annual leave of colleagues as required</w:t>
            </w:r>
          </w:p>
          <w:p w14:paraId="0C37A7DB" w14:textId="77777777" w:rsidR="00457409" w:rsidRDefault="00112E59" w:rsidP="00112E59">
            <w:pPr>
              <w:pStyle w:val="ListParagraph"/>
              <w:numPr>
                <w:ilvl w:val="0"/>
                <w:numId w:val="11"/>
              </w:numPr>
            </w:pPr>
            <w:r>
              <w:t>The post holder must maintain the confidentiality of information about patient, staff and other trust business in accordance with professional codes of conduct and relevant legislation such as Data Protection Act. A disclosure to any unauthorised person is a serious disciplinary offence</w:t>
            </w:r>
          </w:p>
          <w:p w14:paraId="6DD3321C" w14:textId="77777777" w:rsidR="00457409" w:rsidRDefault="00112E59" w:rsidP="00112E59">
            <w:pPr>
              <w:pStyle w:val="ListParagraph"/>
              <w:numPr>
                <w:ilvl w:val="0"/>
                <w:numId w:val="11"/>
              </w:numPr>
            </w:pPr>
            <w:r>
              <w:t>Promote the concepts of opportunity and managing diversity</w:t>
            </w:r>
          </w:p>
          <w:p w14:paraId="342F5A95" w14:textId="77777777" w:rsidR="00457409" w:rsidRDefault="00112E59" w:rsidP="00112E59">
            <w:pPr>
              <w:pStyle w:val="ListParagraph"/>
              <w:numPr>
                <w:ilvl w:val="0"/>
                <w:numId w:val="11"/>
              </w:numPr>
            </w:pPr>
            <w:r>
              <w:t>Undertake any other duties as required, in accordance with the nature of the post</w:t>
            </w:r>
          </w:p>
          <w:p w14:paraId="339BA017" w14:textId="77777777" w:rsidR="00457409" w:rsidRDefault="00112E59" w:rsidP="00112E59">
            <w:pPr>
              <w:pStyle w:val="ListParagraph"/>
              <w:numPr>
                <w:ilvl w:val="0"/>
                <w:numId w:val="11"/>
              </w:numPr>
            </w:pPr>
            <w:r>
              <w:t>The post is not exempt from the Rehabilitation of Offenders Act 1974, therefore all successful applicants will be required to undertake criminal disclosure prior to commencing work with the Trust</w:t>
            </w:r>
          </w:p>
          <w:p w14:paraId="6226816C" w14:textId="5F21ED5B" w:rsidR="00112E59" w:rsidRDefault="00112E59" w:rsidP="00112E59">
            <w:pPr>
              <w:pStyle w:val="ListParagraph"/>
              <w:numPr>
                <w:ilvl w:val="0"/>
                <w:numId w:val="11"/>
              </w:numPr>
            </w:pPr>
            <w:r>
              <w:t>Employees must be aware of the responsibilities placed upon them under the Health &amp; Safety at Work Act 1974, paying due regard to health, safety and welfare in the workplace and management of risk to maintain a safe and healthy working environment for patients, visitors and employees</w:t>
            </w:r>
          </w:p>
          <w:p w14:paraId="22AA4D98" w14:textId="77777777" w:rsidR="00457409" w:rsidRDefault="00457409" w:rsidP="00112E59"/>
          <w:p w14:paraId="20DE8387" w14:textId="77777777" w:rsidR="00457409" w:rsidRDefault="00457409" w:rsidP="00112E59"/>
          <w:p w14:paraId="4801036C" w14:textId="5A14717C" w:rsidR="0066278B" w:rsidRPr="00457409" w:rsidRDefault="00112E59" w:rsidP="00457409">
            <w:r>
              <w:t>This Job Description is for general guidance purposes only and will be reviewed on a regular basis by the CEO in consultation with the postholde</w:t>
            </w:r>
            <w:r w:rsidR="00457409">
              <w:t>r.</w:t>
            </w:r>
          </w:p>
          <w:p w14:paraId="29E9057F" w14:textId="77777777" w:rsidR="00112E59" w:rsidRDefault="00112E59" w:rsidP="0066278B">
            <w:pPr>
              <w:spacing w:after="200"/>
              <w:ind w:left="720"/>
              <w:contextualSpacing/>
              <w:rPr>
                <w:rFonts w:cs="Arial"/>
                <w:sz w:val="22"/>
                <w:szCs w:val="22"/>
              </w:rPr>
            </w:pPr>
          </w:p>
          <w:p w14:paraId="4A1DCC8C" w14:textId="3D2C74D2" w:rsidR="0066278B" w:rsidRPr="0026278B" w:rsidRDefault="0066278B" w:rsidP="0066278B">
            <w:pPr>
              <w:spacing w:after="200"/>
              <w:ind w:left="720"/>
              <w:contextualSpacing/>
              <w:rPr>
                <w:rFonts w:cs="Arial"/>
                <w:sz w:val="22"/>
                <w:szCs w:val="22"/>
              </w:rPr>
            </w:pPr>
          </w:p>
        </w:tc>
      </w:tr>
      <w:tr w:rsidR="00C76FC0" w:rsidRPr="0026278B" w14:paraId="4A1DCC8F" w14:textId="77777777" w:rsidTr="00304305">
        <w:tc>
          <w:tcPr>
            <w:tcW w:w="9402" w:type="dxa"/>
            <w:gridSpan w:val="2"/>
            <w:shd w:val="clear" w:color="auto" w:fill="FFC000"/>
          </w:tcPr>
          <w:p w14:paraId="4A1DCC8E" w14:textId="7341A3D3" w:rsidR="00C76FC0" w:rsidRPr="0026278B" w:rsidRDefault="00C76FC0" w:rsidP="005A5EDF">
            <w:pPr>
              <w:rPr>
                <w:rFonts w:cs="Arial"/>
                <w:b/>
                <w:bCs/>
                <w:color w:val="FFFFFF" w:themeColor="background1"/>
                <w:sz w:val="22"/>
                <w:szCs w:val="22"/>
              </w:rPr>
            </w:pPr>
            <w:r w:rsidRPr="0026278B">
              <w:rPr>
                <w:rFonts w:cs="Arial"/>
                <w:b/>
                <w:bCs/>
                <w:color w:val="FFFFFF" w:themeColor="background1"/>
                <w:sz w:val="22"/>
                <w:szCs w:val="22"/>
              </w:rPr>
              <w:lastRenderedPageBreak/>
              <w:t>Freedom to act</w:t>
            </w:r>
          </w:p>
        </w:tc>
      </w:tr>
      <w:tr w:rsidR="00C76FC0" w:rsidRPr="0026278B" w14:paraId="4A1DCC92" w14:textId="77777777" w:rsidTr="00304305">
        <w:tc>
          <w:tcPr>
            <w:tcW w:w="9402" w:type="dxa"/>
            <w:gridSpan w:val="2"/>
          </w:tcPr>
          <w:p w14:paraId="4A1DCC91" w14:textId="47A07983" w:rsidR="008625C8" w:rsidRPr="0026278B" w:rsidRDefault="00C76FC0" w:rsidP="008D2E6E">
            <w:pPr>
              <w:rPr>
                <w:rFonts w:cs="Arial"/>
                <w:sz w:val="22"/>
                <w:szCs w:val="22"/>
              </w:rPr>
            </w:pPr>
            <w:r w:rsidRPr="0026278B">
              <w:rPr>
                <w:rFonts w:cs="Arial"/>
                <w:sz w:val="22"/>
                <w:szCs w:val="22"/>
              </w:rPr>
              <w:t>The post</w:t>
            </w:r>
            <w:r w:rsidR="005D06DB" w:rsidRPr="0026278B">
              <w:rPr>
                <w:rFonts w:cs="Arial"/>
                <w:sz w:val="22"/>
                <w:szCs w:val="22"/>
              </w:rPr>
              <w:t xml:space="preserve"> </w:t>
            </w:r>
            <w:r w:rsidRPr="0026278B">
              <w:rPr>
                <w:rFonts w:cs="Arial"/>
                <w:sz w:val="22"/>
                <w:szCs w:val="22"/>
              </w:rPr>
              <w:t xml:space="preserve">holder </w:t>
            </w:r>
            <w:r w:rsidR="00011E73" w:rsidRPr="0026278B">
              <w:rPr>
                <w:rFonts w:cs="Arial"/>
                <w:sz w:val="22"/>
                <w:szCs w:val="22"/>
              </w:rPr>
              <w:t xml:space="preserve">is </w:t>
            </w:r>
            <w:r w:rsidR="00E96822" w:rsidRPr="0026278B">
              <w:rPr>
                <w:rFonts w:cs="Arial"/>
                <w:sz w:val="22"/>
                <w:szCs w:val="22"/>
              </w:rPr>
              <w:t xml:space="preserve">expected to be able to work under their own autonomy delivering against the outlined </w:t>
            </w:r>
            <w:r w:rsidR="005D06DB" w:rsidRPr="0026278B">
              <w:rPr>
                <w:rFonts w:cs="Arial"/>
                <w:sz w:val="22"/>
                <w:szCs w:val="22"/>
              </w:rPr>
              <w:t>duties and responsibilities but within a team environment</w:t>
            </w:r>
            <w:r w:rsidR="008D2E6E" w:rsidRPr="0026278B">
              <w:rPr>
                <w:rFonts w:cs="Arial"/>
                <w:sz w:val="22"/>
                <w:szCs w:val="22"/>
              </w:rPr>
              <w:t>.</w:t>
            </w:r>
            <w:r w:rsidR="005D06DB" w:rsidRPr="0026278B">
              <w:rPr>
                <w:rFonts w:cs="Arial"/>
                <w:sz w:val="22"/>
                <w:szCs w:val="22"/>
              </w:rPr>
              <w:t xml:space="preserve">  The team has agreed goals and deliverables which </w:t>
            </w:r>
            <w:r w:rsidR="001C4F10" w:rsidRPr="0026278B">
              <w:rPr>
                <w:rFonts w:cs="Arial"/>
                <w:sz w:val="22"/>
                <w:szCs w:val="22"/>
              </w:rPr>
              <w:t>must</w:t>
            </w:r>
            <w:r w:rsidR="005D06DB" w:rsidRPr="0026278B">
              <w:rPr>
                <w:rFonts w:cs="Arial"/>
                <w:sz w:val="22"/>
                <w:szCs w:val="22"/>
              </w:rPr>
              <w:t xml:space="preserve"> be undertaken in a timely way against clear specifications.</w:t>
            </w:r>
            <w:r w:rsidR="009A5C70">
              <w:rPr>
                <w:rFonts w:cs="Arial"/>
                <w:sz w:val="22"/>
                <w:szCs w:val="22"/>
              </w:rPr>
              <w:br/>
            </w:r>
          </w:p>
        </w:tc>
      </w:tr>
      <w:tr w:rsidR="00C76FC0" w:rsidRPr="0026278B" w14:paraId="4A1DCC94" w14:textId="77777777" w:rsidTr="00304305">
        <w:tc>
          <w:tcPr>
            <w:tcW w:w="9402" w:type="dxa"/>
            <w:gridSpan w:val="2"/>
            <w:shd w:val="clear" w:color="auto" w:fill="FFC000"/>
          </w:tcPr>
          <w:p w14:paraId="4A1DCC93" w14:textId="77777777" w:rsidR="00C76FC0" w:rsidRPr="0026278B" w:rsidRDefault="00C76FC0" w:rsidP="005A5EDF">
            <w:pPr>
              <w:rPr>
                <w:rFonts w:cs="Arial"/>
                <w:b/>
                <w:color w:val="FFFFFF" w:themeColor="background1"/>
                <w:sz w:val="22"/>
                <w:szCs w:val="22"/>
              </w:rPr>
            </w:pPr>
            <w:r w:rsidRPr="0026278B">
              <w:rPr>
                <w:rFonts w:cs="Arial"/>
                <w:b/>
                <w:color w:val="FFFFFF" w:themeColor="background1"/>
                <w:sz w:val="22"/>
                <w:szCs w:val="22"/>
              </w:rPr>
              <w:t>Working conditions / effort</w:t>
            </w:r>
          </w:p>
        </w:tc>
      </w:tr>
      <w:tr w:rsidR="00C76FC0" w:rsidRPr="0026278B" w14:paraId="4A1DCC99" w14:textId="77777777" w:rsidTr="00304305">
        <w:tc>
          <w:tcPr>
            <w:tcW w:w="9402" w:type="dxa"/>
            <w:gridSpan w:val="2"/>
            <w:shd w:val="clear" w:color="auto" w:fill="FFFFFF" w:themeFill="background1"/>
          </w:tcPr>
          <w:p w14:paraId="03636BF6" w14:textId="5A420C8D" w:rsidR="00B767C6" w:rsidRPr="0026278B" w:rsidRDefault="00B767C6" w:rsidP="0066278B">
            <w:pPr>
              <w:pStyle w:val="ListParagraph"/>
              <w:numPr>
                <w:ilvl w:val="0"/>
                <w:numId w:val="3"/>
              </w:numPr>
              <w:rPr>
                <w:rFonts w:cs="Arial"/>
                <w:sz w:val="22"/>
                <w:szCs w:val="22"/>
              </w:rPr>
            </w:pPr>
            <w:r w:rsidRPr="0026278B">
              <w:rPr>
                <w:rFonts w:cs="Arial"/>
                <w:sz w:val="22"/>
                <w:szCs w:val="22"/>
              </w:rPr>
              <w:t>A mix of working from home and office</w:t>
            </w:r>
          </w:p>
          <w:p w14:paraId="6B78FB56" w14:textId="0F38098D" w:rsidR="00B767C6" w:rsidRPr="0026278B" w:rsidRDefault="00B767C6" w:rsidP="0066278B">
            <w:pPr>
              <w:numPr>
                <w:ilvl w:val="0"/>
                <w:numId w:val="1"/>
              </w:numPr>
              <w:contextualSpacing/>
              <w:rPr>
                <w:rFonts w:cs="Arial"/>
                <w:sz w:val="22"/>
                <w:szCs w:val="22"/>
              </w:rPr>
            </w:pPr>
            <w:r w:rsidRPr="0026278B">
              <w:rPr>
                <w:rFonts w:cs="Arial"/>
                <w:sz w:val="22"/>
                <w:szCs w:val="22"/>
              </w:rPr>
              <w:t>Long term VDU</w:t>
            </w:r>
            <w:r w:rsidR="006E534B" w:rsidRPr="0026278B">
              <w:rPr>
                <w:rFonts w:cs="Arial"/>
                <w:sz w:val="22"/>
                <w:szCs w:val="22"/>
              </w:rPr>
              <w:t>/laptop</w:t>
            </w:r>
            <w:r w:rsidRPr="0026278B">
              <w:rPr>
                <w:rFonts w:cs="Arial"/>
                <w:sz w:val="22"/>
                <w:szCs w:val="22"/>
              </w:rPr>
              <w:t xml:space="preserve"> use </w:t>
            </w:r>
          </w:p>
          <w:p w14:paraId="1B4F0B41" w14:textId="77777777" w:rsidR="00B767C6" w:rsidRPr="0026278B" w:rsidRDefault="00B767C6" w:rsidP="0066278B">
            <w:pPr>
              <w:numPr>
                <w:ilvl w:val="0"/>
                <w:numId w:val="1"/>
              </w:numPr>
              <w:contextualSpacing/>
              <w:rPr>
                <w:rFonts w:cs="Arial"/>
                <w:sz w:val="22"/>
                <w:szCs w:val="22"/>
              </w:rPr>
            </w:pPr>
            <w:r w:rsidRPr="0026278B">
              <w:rPr>
                <w:rFonts w:cs="Arial"/>
                <w:sz w:val="22"/>
                <w:szCs w:val="22"/>
              </w:rPr>
              <w:t>Mental Effort (concentration, dealing with interruptions, need to meet deadlines)</w:t>
            </w:r>
          </w:p>
          <w:p w14:paraId="6A28AEE2" w14:textId="46E4A3EA" w:rsidR="00373DB5" w:rsidRPr="00373DB5" w:rsidRDefault="00B767C6" w:rsidP="00373DB5">
            <w:pPr>
              <w:numPr>
                <w:ilvl w:val="0"/>
                <w:numId w:val="1"/>
              </w:numPr>
              <w:contextualSpacing/>
              <w:rPr>
                <w:rFonts w:cs="Arial"/>
                <w:sz w:val="22"/>
                <w:szCs w:val="22"/>
              </w:rPr>
            </w:pPr>
            <w:r w:rsidRPr="0026278B">
              <w:rPr>
                <w:rFonts w:cs="Arial"/>
                <w:sz w:val="22"/>
                <w:szCs w:val="22"/>
              </w:rPr>
              <w:t xml:space="preserve">Travel </w:t>
            </w:r>
            <w:r w:rsidR="00A40E14" w:rsidRPr="0026278B">
              <w:rPr>
                <w:rFonts w:cs="Arial"/>
                <w:sz w:val="22"/>
                <w:szCs w:val="22"/>
              </w:rPr>
              <w:t>requirements.</w:t>
            </w:r>
          </w:p>
          <w:p w14:paraId="4A1DCC98" w14:textId="327F0F83" w:rsidR="00B93639" w:rsidRPr="0026278B" w:rsidRDefault="00B93639" w:rsidP="00435B3E">
            <w:pPr>
              <w:rPr>
                <w:rFonts w:cs="Arial"/>
                <w:sz w:val="22"/>
                <w:szCs w:val="22"/>
              </w:rPr>
            </w:pPr>
          </w:p>
        </w:tc>
      </w:tr>
      <w:tr w:rsidR="00C76FC0" w:rsidRPr="0026278B" w14:paraId="4A1DCC9B" w14:textId="77777777" w:rsidTr="00304305">
        <w:tc>
          <w:tcPr>
            <w:tcW w:w="9402" w:type="dxa"/>
            <w:gridSpan w:val="2"/>
            <w:shd w:val="clear" w:color="auto" w:fill="FFC000"/>
          </w:tcPr>
          <w:p w14:paraId="4A1DCC9A" w14:textId="77777777" w:rsidR="00C76FC0" w:rsidRPr="0026278B" w:rsidRDefault="00C76FC0" w:rsidP="005A5EDF">
            <w:pPr>
              <w:rPr>
                <w:rFonts w:cs="Arial"/>
                <w:b/>
                <w:color w:val="FFFFFF" w:themeColor="background1"/>
                <w:sz w:val="22"/>
                <w:szCs w:val="22"/>
              </w:rPr>
            </w:pPr>
            <w:r w:rsidRPr="0026278B">
              <w:rPr>
                <w:rFonts w:cs="Arial"/>
                <w:b/>
                <w:color w:val="FFFFFF" w:themeColor="background1"/>
                <w:sz w:val="22"/>
                <w:szCs w:val="22"/>
              </w:rPr>
              <w:t>Values</w:t>
            </w:r>
          </w:p>
        </w:tc>
      </w:tr>
      <w:tr w:rsidR="00C76FC0" w:rsidRPr="0026278B" w14:paraId="4A1DCCA7" w14:textId="77777777" w:rsidTr="00304305">
        <w:tc>
          <w:tcPr>
            <w:tcW w:w="9402" w:type="dxa"/>
            <w:gridSpan w:val="2"/>
            <w:shd w:val="clear" w:color="auto" w:fill="FFFFFF" w:themeFill="background1"/>
          </w:tcPr>
          <w:p w14:paraId="4835877B" w14:textId="077E45A6" w:rsidR="00A70C2A" w:rsidRPr="0026278B" w:rsidRDefault="00A70C2A" w:rsidP="00A70C2A">
            <w:pPr>
              <w:tabs>
                <w:tab w:val="num" w:pos="720"/>
              </w:tabs>
              <w:rPr>
                <w:rFonts w:cs="Arial"/>
                <w:sz w:val="22"/>
                <w:szCs w:val="22"/>
              </w:rPr>
            </w:pPr>
            <w:r w:rsidRPr="0026278B">
              <w:rPr>
                <w:rFonts w:cs="Arial"/>
                <w:sz w:val="22"/>
                <w:szCs w:val="22"/>
              </w:rPr>
              <w:lastRenderedPageBreak/>
              <w:t xml:space="preserve">Our shared values guide our actions and describe how we behave and how we make our business decisions, and we expect </w:t>
            </w:r>
            <w:r w:rsidR="00C76FC0" w:rsidRPr="0026278B">
              <w:rPr>
                <w:rFonts w:cs="Arial"/>
                <w:sz w:val="22"/>
                <w:szCs w:val="22"/>
              </w:rPr>
              <w:t xml:space="preserve">all employees to demonstrate </w:t>
            </w:r>
            <w:r w:rsidR="00AF131E" w:rsidRPr="0026278B">
              <w:rPr>
                <w:rFonts w:cs="Arial"/>
                <w:sz w:val="22"/>
                <w:szCs w:val="22"/>
              </w:rPr>
              <w:t>its</w:t>
            </w:r>
            <w:r w:rsidR="00C76FC0" w:rsidRPr="0026278B">
              <w:rPr>
                <w:rFonts w:cs="Arial"/>
                <w:sz w:val="22"/>
                <w:szCs w:val="22"/>
              </w:rPr>
              <w:t xml:space="preserve"> Values as follows:</w:t>
            </w:r>
          </w:p>
          <w:p w14:paraId="363C6C10" w14:textId="77777777" w:rsidR="006E534B" w:rsidRPr="0026278B" w:rsidRDefault="006E534B" w:rsidP="00A70C2A">
            <w:pPr>
              <w:tabs>
                <w:tab w:val="num" w:pos="720"/>
              </w:tabs>
              <w:rPr>
                <w:rFonts w:cs="Arial"/>
                <w:sz w:val="22"/>
                <w:szCs w:val="22"/>
              </w:rPr>
            </w:pPr>
          </w:p>
          <w:p w14:paraId="296124D6" w14:textId="77777777" w:rsidR="00A70C2A" w:rsidRPr="0026278B" w:rsidRDefault="00A70C2A" w:rsidP="0066278B">
            <w:pPr>
              <w:pStyle w:val="ListParagraph"/>
              <w:numPr>
                <w:ilvl w:val="0"/>
                <w:numId w:val="2"/>
              </w:numPr>
              <w:tabs>
                <w:tab w:val="num" w:pos="720"/>
              </w:tabs>
              <w:rPr>
                <w:rFonts w:cs="Arial"/>
                <w:color w:val="1A1617"/>
                <w:sz w:val="22"/>
                <w:szCs w:val="22"/>
                <w:lang w:eastAsia="en-GB"/>
              </w:rPr>
            </w:pPr>
            <w:r w:rsidRPr="0026278B">
              <w:rPr>
                <w:rFonts w:cs="Arial"/>
                <w:color w:val="1A1617"/>
                <w:sz w:val="22"/>
                <w:szCs w:val="22"/>
                <w:lang w:eastAsia="en-GB"/>
              </w:rPr>
              <w:t>We have</w:t>
            </w:r>
            <w:r w:rsidRPr="0026278B">
              <w:rPr>
                <w:rFonts w:cs="Arial"/>
                <w:b/>
                <w:bCs/>
                <w:i/>
                <w:iCs/>
                <w:color w:val="1A1617"/>
                <w:sz w:val="22"/>
                <w:szCs w:val="22"/>
                <w:lang w:eastAsia="en-GB"/>
              </w:rPr>
              <w:t> Integrity</w:t>
            </w:r>
            <w:r w:rsidRPr="0026278B">
              <w:rPr>
                <w:rFonts w:cs="Arial"/>
                <w:color w:val="1A1617"/>
                <w:sz w:val="22"/>
                <w:szCs w:val="22"/>
                <w:lang w:eastAsia="en-GB"/>
              </w:rPr>
              <w:t>. We will be real, honest and authentic.</w:t>
            </w:r>
          </w:p>
          <w:p w14:paraId="73926BEC" w14:textId="77777777" w:rsidR="00A70C2A" w:rsidRPr="0026278B" w:rsidRDefault="00A70C2A" w:rsidP="0066278B">
            <w:pPr>
              <w:pStyle w:val="ListParagraph"/>
              <w:numPr>
                <w:ilvl w:val="0"/>
                <w:numId w:val="2"/>
              </w:numPr>
              <w:tabs>
                <w:tab w:val="num" w:pos="720"/>
              </w:tabs>
              <w:rPr>
                <w:rFonts w:cs="Arial"/>
                <w:color w:val="1A1617"/>
                <w:sz w:val="22"/>
                <w:szCs w:val="22"/>
                <w:lang w:eastAsia="en-GB"/>
              </w:rPr>
            </w:pPr>
            <w:r w:rsidRPr="0026278B">
              <w:rPr>
                <w:rFonts w:cs="Arial"/>
                <w:color w:val="1A1617"/>
                <w:sz w:val="22"/>
                <w:szCs w:val="22"/>
                <w:lang w:eastAsia="en-GB"/>
              </w:rPr>
              <w:t>We are </w:t>
            </w:r>
            <w:r w:rsidRPr="0026278B">
              <w:rPr>
                <w:rFonts w:cs="Arial"/>
                <w:b/>
                <w:bCs/>
                <w:i/>
                <w:iCs/>
                <w:color w:val="1A1617"/>
                <w:sz w:val="22"/>
                <w:szCs w:val="22"/>
                <w:lang w:eastAsia="en-GB"/>
              </w:rPr>
              <w:t>Ambitious</w:t>
            </w:r>
            <w:r w:rsidRPr="0026278B">
              <w:rPr>
                <w:rFonts w:cs="Arial"/>
                <w:color w:val="1A1617"/>
                <w:sz w:val="22"/>
                <w:szCs w:val="22"/>
                <w:lang w:eastAsia="en-GB"/>
              </w:rPr>
              <w:t>. We will seek new opportunities and not afraid to push boundaries.</w:t>
            </w:r>
          </w:p>
          <w:p w14:paraId="57B4D852" w14:textId="77777777" w:rsidR="00A70C2A" w:rsidRPr="0026278B" w:rsidRDefault="00A70C2A" w:rsidP="0066278B">
            <w:pPr>
              <w:pStyle w:val="ListParagraph"/>
              <w:numPr>
                <w:ilvl w:val="0"/>
                <w:numId w:val="2"/>
              </w:numPr>
              <w:tabs>
                <w:tab w:val="num" w:pos="720"/>
              </w:tabs>
              <w:rPr>
                <w:rFonts w:cs="Arial"/>
                <w:color w:val="1A1617"/>
                <w:sz w:val="22"/>
                <w:szCs w:val="22"/>
                <w:lang w:eastAsia="en-GB"/>
              </w:rPr>
            </w:pPr>
            <w:r w:rsidRPr="0026278B">
              <w:rPr>
                <w:rFonts w:cs="Arial"/>
                <w:color w:val="1A1617"/>
                <w:sz w:val="22"/>
                <w:szCs w:val="22"/>
                <w:lang w:eastAsia="en-GB"/>
              </w:rPr>
              <w:t>We will be </w:t>
            </w:r>
            <w:r w:rsidRPr="0026278B">
              <w:rPr>
                <w:rFonts w:cs="Arial"/>
                <w:b/>
                <w:bCs/>
                <w:i/>
                <w:iCs/>
                <w:color w:val="1A1617"/>
                <w:sz w:val="22"/>
                <w:szCs w:val="22"/>
                <w:lang w:eastAsia="en-GB"/>
              </w:rPr>
              <w:t>Responsive</w:t>
            </w:r>
            <w:r w:rsidRPr="0026278B">
              <w:rPr>
                <w:rFonts w:cs="Arial"/>
                <w:color w:val="1A1617"/>
                <w:sz w:val="22"/>
                <w:szCs w:val="22"/>
                <w:lang w:eastAsia="en-GB"/>
              </w:rPr>
              <w:t>. We will be proactive and responsive to our own and partner needs now and in the future.</w:t>
            </w:r>
          </w:p>
          <w:p w14:paraId="203739DA" w14:textId="77777777" w:rsidR="00A70C2A" w:rsidRPr="0026278B" w:rsidRDefault="00A70C2A" w:rsidP="0066278B">
            <w:pPr>
              <w:pStyle w:val="ListParagraph"/>
              <w:numPr>
                <w:ilvl w:val="0"/>
                <w:numId w:val="2"/>
              </w:numPr>
              <w:tabs>
                <w:tab w:val="num" w:pos="720"/>
              </w:tabs>
              <w:rPr>
                <w:rFonts w:cs="Arial"/>
                <w:color w:val="1A1617"/>
                <w:sz w:val="22"/>
                <w:szCs w:val="22"/>
                <w:lang w:eastAsia="en-GB"/>
              </w:rPr>
            </w:pPr>
            <w:r w:rsidRPr="0026278B">
              <w:rPr>
                <w:rFonts w:cs="Arial"/>
                <w:color w:val="1A1617"/>
                <w:sz w:val="22"/>
                <w:szCs w:val="22"/>
                <w:lang w:eastAsia="en-GB"/>
              </w:rPr>
              <w:t>We are </w:t>
            </w:r>
            <w:r w:rsidRPr="0026278B">
              <w:rPr>
                <w:rFonts w:cs="Arial"/>
                <w:b/>
                <w:bCs/>
                <w:i/>
                <w:iCs/>
                <w:color w:val="1A1617"/>
                <w:sz w:val="22"/>
                <w:szCs w:val="22"/>
                <w:lang w:eastAsia="en-GB"/>
              </w:rPr>
              <w:t>Reliable</w:t>
            </w:r>
            <w:r w:rsidRPr="0026278B">
              <w:rPr>
                <w:rFonts w:cs="Arial"/>
                <w:color w:val="1A1617"/>
                <w:sz w:val="22"/>
                <w:szCs w:val="22"/>
                <w:lang w:eastAsia="en-GB"/>
              </w:rPr>
              <w:t>. We will be the trusted partner and for partners to know that we will deliver what we say we will.</w:t>
            </w:r>
          </w:p>
          <w:p w14:paraId="08AC7084" w14:textId="77777777" w:rsidR="00A70C2A" w:rsidRPr="0026278B" w:rsidRDefault="00A70C2A" w:rsidP="0066278B">
            <w:pPr>
              <w:pStyle w:val="ListParagraph"/>
              <w:numPr>
                <w:ilvl w:val="0"/>
                <w:numId w:val="2"/>
              </w:numPr>
              <w:tabs>
                <w:tab w:val="num" w:pos="720"/>
              </w:tabs>
              <w:rPr>
                <w:rFonts w:cs="Arial"/>
                <w:color w:val="1A1617"/>
                <w:sz w:val="22"/>
                <w:szCs w:val="22"/>
                <w:lang w:eastAsia="en-GB"/>
              </w:rPr>
            </w:pPr>
            <w:r w:rsidRPr="0026278B">
              <w:rPr>
                <w:rFonts w:cs="Arial"/>
                <w:color w:val="1A1617"/>
                <w:sz w:val="22"/>
                <w:szCs w:val="22"/>
                <w:lang w:eastAsia="en-GB"/>
              </w:rPr>
              <w:t>We will be </w:t>
            </w:r>
            <w:r w:rsidRPr="0026278B">
              <w:rPr>
                <w:rFonts w:cs="Arial"/>
                <w:b/>
                <w:bCs/>
                <w:i/>
                <w:iCs/>
                <w:color w:val="1A1617"/>
                <w:sz w:val="22"/>
                <w:szCs w:val="22"/>
                <w:lang w:eastAsia="en-GB"/>
              </w:rPr>
              <w:t>Creative</w:t>
            </w:r>
            <w:r w:rsidRPr="0026278B">
              <w:rPr>
                <w:rFonts w:cs="Arial"/>
                <w:color w:val="1A1617"/>
                <w:sz w:val="22"/>
                <w:szCs w:val="22"/>
                <w:lang w:eastAsia="en-GB"/>
              </w:rPr>
              <w:t>. We will look at different ways of working in the present and the future</w:t>
            </w:r>
          </w:p>
          <w:p w14:paraId="22446EF7" w14:textId="77777777" w:rsidR="00C76FC0" w:rsidRPr="0026278B" w:rsidRDefault="00A70C2A" w:rsidP="0066278B">
            <w:pPr>
              <w:pStyle w:val="ListParagraph"/>
              <w:numPr>
                <w:ilvl w:val="0"/>
                <w:numId w:val="2"/>
              </w:numPr>
              <w:tabs>
                <w:tab w:val="num" w:pos="720"/>
              </w:tabs>
              <w:rPr>
                <w:rFonts w:cs="Arial"/>
                <w:color w:val="1A1617"/>
                <w:sz w:val="22"/>
                <w:szCs w:val="22"/>
                <w:lang w:eastAsia="en-GB"/>
              </w:rPr>
            </w:pPr>
            <w:r w:rsidRPr="0026278B">
              <w:rPr>
                <w:rFonts w:cs="Arial"/>
                <w:color w:val="1A1617"/>
                <w:sz w:val="22"/>
                <w:szCs w:val="22"/>
                <w:lang w:eastAsia="en-GB"/>
              </w:rPr>
              <w:t>We will always be</w:t>
            </w:r>
            <w:r w:rsidRPr="0026278B">
              <w:rPr>
                <w:rFonts w:cs="Arial"/>
                <w:b/>
                <w:bCs/>
                <w:i/>
                <w:iCs/>
                <w:color w:val="1A1617"/>
                <w:sz w:val="22"/>
                <w:szCs w:val="22"/>
                <w:lang w:eastAsia="en-GB"/>
              </w:rPr>
              <w:t> Professional</w:t>
            </w:r>
            <w:r w:rsidRPr="0026278B">
              <w:rPr>
                <w:rFonts w:cs="Arial"/>
                <w:color w:val="1A1617"/>
                <w:sz w:val="22"/>
                <w:szCs w:val="22"/>
                <w:lang w:eastAsia="en-GB"/>
              </w:rPr>
              <w:t>. Everything we do, we will do it well. We have high quality standards in all that we seek to achieve</w:t>
            </w:r>
          </w:p>
          <w:p w14:paraId="4A1DCCA6" w14:textId="3BA7751B" w:rsidR="00A70C2A" w:rsidRPr="0026278B" w:rsidRDefault="00A70C2A" w:rsidP="00A70C2A">
            <w:pPr>
              <w:pStyle w:val="ListParagraph"/>
              <w:rPr>
                <w:rFonts w:cs="Arial"/>
                <w:color w:val="1A1617"/>
                <w:sz w:val="22"/>
                <w:szCs w:val="22"/>
                <w:lang w:eastAsia="en-GB"/>
              </w:rPr>
            </w:pPr>
          </w:p>
        </w:tc>
      </w:tr>
      <w:tr w:rsidR="00000F96" w:rsidRPr="0026278B" w14:paraId="4A1DCCA9" w14:textId="77777777" w:rsidTr="00A40E14">
        <w:trPr>
          <w:gridAfter w:val="1"/>
          <w:wAfter w:w="80" w:type="dxa"/>
        </w:trPr>
        <w:tc>
          <w:tcPr>
            <w:tcW w:w="9322" w:type="dxa"/>
            <w:shd w:val="clear" w:color="auto" w:fill="FFC000"/>
          </w:tcPr>
          <w:p w14:paraId="4A1DCCA8" w14:textId="77777777" w:rsidR="00000F96" w:rsidRPr="0026278B" w:rsidRDefault="00000F96" w:rsidP="005A5EDF">
            <w:pPr>
              <w:rPr>
                <w:rFonts w:cs="Arial"/>
                <w:b/>
                <w:color w:val="FFFFFF" w:themeColor="background1"/>
                <w:sz w:val="22"/>
                <w:szCs w:val="22"/>
              </w:rPr>
            </w:pPr>
            <w:r w:rsidRPr="0026278B">
              <w:rPr>
                <w:rFonts w:cs="Arial"/>
                <w:b/>
                <w:color w:val="FFFFFF" w:themeColor="background1"/>
                <w:sz w:val="22"/>
                <w:szCs w:val="22"/>
              </w:rPr>
              <w:t xml:space="preserve">Corporate requirements </w:t>
            </w:r>
            <w:r w:rsidR="00B24297" w:rsidRPr="0026278B">
              <w:rPr>
                <w:rFonts w:cs="Arial"/>
                <w:b/>
                <w:color w:val="FFFFFF" w:themeColor="background1"/>
                <w:sz w:val="22"/>
                <w:szCs w:val="22"/>
              </w:rPr>
              <w:t>and Responsibilities</w:t>
            </w:r>
          </w:p>
        </w:tc>
      </w:tr>
      <w:tr w:rsidR="00000F96" w:rsidRPr="0026278B" w14:paraId="4A1DCCC5" w14:textId="77777777" w:rsidTr="00A40E14">
        <w:trPr>
          <w:gridAfter w:val="1"/>
          <w:wAfter w:w="80" w:type="dxa"/>
        </w:trPr>
        <w:tc>
          <w:tcPr>
            <w:tcW w:w="9322" w:type="dxa"/>
            <w:shd w:val="clear" w:color="auto" w:fill="FFFFFF" w:themeFill="background1"/>
          </w:tcPr>
          <w:p w14:paraId="78395251" w14:textId="0D1913D4" w:rsidR="006E534B" w:rsidRPr="0026278B" w:rsidRDefault="00A70C2A" w:rsidP="00070472">
            <w:pPr>
              <w:ind w:right="-166"/>
              <w:contextualSpacing/>
              <w:rPr>
                <w:rFonts w:cs="Arial"/>
                <w:b/>
                <w:sz w:val="22"/>
                <w:szCs w:val="22"/>
              </w:rPr>
            </w:pPr>
            <w:r w:rsidRPr="0026278B">
              <w:rPr>
                <w:rFonts w:cs="Arial"/>
                <w:b/>
                <w:sz w:val="22"/>
                <w:szCs w:val="22"/>
              </w:rPr>
              <w:t>General</w:t>
            </w:r>
          </w:p>
          <w:p w14:paraId="7F753A0A" w14:textId="3F881EC8" w:rsidR="006E534B" w:rsidRDefault="00A70C2A" w:rsidP="00070472">
            <w:pPr>
              <w:ind w:right="-166"/>
              <w:rPr>
                <w:rFonts w:cs="Arial"/>
                <w:sz w:val="22"/>
                <w:szCs w:val="22"/>
              </w:rPr>
            </w:pPr>
            <w:r w:rsidRPr="0026278B">
              <w:rPr>
                <w:rFonts w:cs="Arial"/>
                <w:b/>
                <w:sz w:val="22"/>
                <w:szCs w:val="22"/>
              </w:rPr>
              <w:t xml:space="preserve">Confidentiality: </w:t>
            </w:r>
            <w:r w:rsidRPr="0026278B">
              <w:rPr>
                <w:rFonts w:cs="Arial"/>
                <w:sz w:val="22"/>
                <w:szCs w:val="22"/>
              </w:rPr>
              <w:t xml:space="preserve">In line with the Data Protection Act 1998 and general data protection regulations and the Caldicott Principles of Confidentiality, the post holder will be expected to maintain confidentiality as outlined in the contract of employment. This legal duty of confidentiality continues to apply after an employee has left Kernow Health CIC. The post holder may access information only on a </w:t>
            </w:r>
            <w:r w:rsidR="00A40E14" w:rsidRPr="0026278B">
              <w:rPr>
                <w:rFonts w:cs="Arial"/>
                <w:sz w:val="22"/>
                <w:szCs w:val="22"/>
              </w:rPr>
              <w:t>need-to-know</w:t>
            </w:r>
            <w:r w:rsidRPr="0026278B">
              <w:rPr>
                <w:rFonts w:cs="Arial"/>
                <w:sz w:val="22"/>
                <w:szCs w:val="22"/>
              </w:rPr>
              <w:t xml:space="preserve"> basis in the direct discharge of duties and divulge information only in the proper course of duties.</w:t>
            </w:r>
          </w:p>
          <w:p w14:paraId="2F7184ED" w14:textId="77777777" w:rsidR="00A40E14" w:rsidRPr="0026278B" w:rsidRDefault="00A40E14" w:rsidP="00070472">
            <w:pPr>
              <w:ind w:right="-166"/>
              <w:rPr>
                <w:rFonts w:cs="Arial"/>
                <w:b/>
                <w:sz w:val="22"/>
                <w:szCs w:val="22"/>
              </w:rPr>
            </w:pPr>
          </w:p>
          <w:p w14:paraId="7067087F" w14:textId="6411BEA3" w:rsidR="006E534B" w:rsidRDefault="00A70C2A" w:rsidP="00070472">
            <w:pPr>
              <w:ind w:right="-166"/>
              <w:contextualSpacing/>
              <w:rPr>
                <w:rFonts w:cs="Arial"/>
                <w:sz w:val="22"/>
                <w:szCs w:val="22"/>
              </w:rPr>
            </w:pPr>
            <w:r w:rsidRPr="0026278B">
              <w:rPr>
                <w:rFonts w:cs="Arial"/>
                <w:b/>
                <w:sz w:val="22"/>
                <w:szCs w:val="22"/>
              </w:rPr>
              <w:t xml:space="preserve">Health and Safety: </w:t>
            </w:r>
            <w:r w:rsidRPr="0026278B">
              <w:rPr>
                <w:rFonts w:cs="Arial"/>
                <w:sz w:val="22"/>
                <w:szCs w:val="22"/>
              </w:rPr>
              <w:t>The post holder is required to ensure health and safety duties and requirements are complied with. It is the post holder’s personal responsibility to conform to procedures, rules and codes of practice. All staff have a responsibility to access Occupational Health and other support in times of need and advice.</w:t>
            </w:r>
          </w:p>
          <w:p w14:paraId="5B5A34A6" w14:textId="77777777" w:rsidR="00A40E14" w:rsidRPr="0026278B" w:rsidRDefault="00A40E14" w:rsidP="00070472">
            <w:pPr>
              <w:ind w:right="-166"/>
              <w:contextualSpacing/>
              <w:rPr>
                <w:rFonts w:cs="Arial"/>
                <w:b/>
                <w:sz w:val="22"/>
                <w:szCs w:val="22"/>
              </w:rPr>
            </w:pPr>
          </w:p>
          <w:p w14:paraId="74AD1013" w14:textId="17CB6735" w:rsidR="006E534B" w:rsidRDefault="00A70C2A" w:rsidP="00070472">
            <w:pPr>
              <w:ind w:right="-166"/>
              <w:contextualSpacing/>
              <w:rPr>
                <w:rFonts w:cs="Arial"/>
                <w:sz w:val="22"/>
                <w:szCs w:val="22"/>
              </w:rPr>
            </w:pPr>
            <w:r w:rsidRPr="0026278B">
              <w:rPr>
                <w:rFonts w:cs="Arial"/>
                <w:b/>
                <w:sz w:val="22"/>
                <w:szCs w:val="22"/>
              </w:rPr>
              <w:t xml:space="preserve">Risk Management: </w:t>
            </w:r>
            <w:r w:rsidRPr="0026278B">
              <w:rPr>
                <w:rFonts w:cs="Arial"/>
                <w:sz w:val="22"/>
                <w:szCs w:val="22"/>
              </w:rPr>
              <w:t>The post holder will be required to comply with Kernow Health CIC’s Health and Safety Policy and actively participate in this process, having responsibility for managing risks and reporting exceptions.</w:t>
            </w:r>
          </w:p>
          <w:p w14:paraId="35C7BEB5" w14:textId="77777777" w:rsidR="00A40E14" w:rsidRPr="00A40E14" w:rsidRDefault="00A40E14" w:rsidP="00070472">
            <w:pPr>
              <w:ind w:right="-166"/>
              <w:contextualSpacing/>
              <w:rPr>
                <w:rFonts w:cs="Arial"/>
                <w:sz w:val="22"/>
                <w:szCs w:val="22"/>
              </w:rPr>
            </w:pPr>
          </w:p>
          <w:p w14:paraId="1D967080" w14:textId="470A640D" w:rsidR="00A70C2A" w:rsidRPr="0026278B" w:rsidRDefault="00A70C2A" w:rsidP="00070472">
            <w:pPr>
              <w:ind w:right="-166"/>
              <w:contextualSpacing/>
              <w:rPr>
                <w:rFonts w:cs="Arial"/>
                <w:sz w:val="22"/>
                <w:szCs w:val="22"/>
              </w:rPr>
            </w:pPr>
            <w:r w:rsidRPr="0026278B">
              <w:rPr>
                <w:rFonts w:cs="Arial"/>
                <w:b/>
                <w:sz w:val="22"/>
                <w:szCs w:val="22"/>
              </w:rPr>
              <w:t xml:space="preserve">Safeguarding Children and Adults: </w:t>
            </w:r>
            <w:r w:rsidRPr="0026278B">
              <w:rPr>
                <w:rFonts w:cs="Arial"/>
                <w:sz w:val="22"/>
                <w:szCs w:val="22"/>
              </w:rPr>
              <w:t xml:space="preserve"> Kernow Health CIC is committed to safeguarding children and adults and therefore all staff must attend/ complete the required level of safeguarding children and adults training.</w:t>
            </w:r>
          </w:p>
          <w:p w14:paraId="0F8053CB" w14:textId="77777777" w:rsidR="006E534B" w:rsidRPr="0026278B" w:rsidRDefault="006E534B" w:rsidP="00070472">
            <w:pPr>
              <w:ind w:right="-166"/>
              <w:contextualSpacing/>
              <w:rPr>
                <w:rFonts w:cs="Arial"/>
                <w:b/>
                <w:sz w:val="22"/>
                <w:szCs w:val="22"/>
              </w:rPr>
            </w:pPr>
          </w:p>
          <w:p w14:paraId="291F86D9" w14:textId="77777777" w:rsidR="00A70C2A" w:rsidRPr="0026278B" w:rsidRDefault="00A70C2A" w:rsidP="00070472">
            <w:pPr>
              <w:ind w:right="-166"/>
              <w:contextualSpacing/>
              <w:rPr>
                <w:rFonts w:cs="Arial"/>
                <w:sz w:val="22"/>
                <w:szCs w:val="22"/>
              </w:rPr>
            </w:pPr>
            <w:r w:rsidRPr="0026278B">
              <w:rPr>
                <w:rFonts w:cs="Arial"/>
                <w:b/>
                <w:sz w:val="22"/>
                <w:szCs w:val="22"/>
              </w:rPr>
              <w:t xml:space="preserve">No Smoking: </w:t>
            </w:r>
            <w:r w:rsidRPr="0026278B">
              <w:rPr>
                <w:rFonts w:cs="Arial"/>
                <w:sz w:val="22"/>
                <w:szCs w:val="22"/>
              </w:rPr>
              <w:t>To give all patients, visitors and staff the best chance to be healthy, all Kernow Health premises and grounds are smoke free.</w:t>
            </w:r>
          </w:p>
          <w:p w14:paraId="3EEAE4A8" w14:textId="77777777" w:rsidR="006E534B" w:rsidRPr="0026278B" w:rsidRDefault="006E534B" w:rsidP="00070472">
            <w:pPr>
              <w:ind w:right="-166"/>
              <w:contextualSpacing/>
              <w:rPr>
                <w:rFonts w:cs="Arial"/>
                <w:b/>
                <w:sz w:val="22"/>
                <w:szCs w:val="22"/>
              </w:rPr>
            </w:pPr>
          </w:p>
          <w:p w14:paraId="4A1DCCB5" w14:textId="6801D399" w:rsidR="00B24297" w:rsidRDefault="00A70C2A" w:rsidP="00070472">
            <w:pPr>
              <w:ind w:right="-166"/>
              <w:contextualSpacing/>
              <w:rPr>
                <w:rFonts w:cs="Arial"/>
                <w:sz w:val="22"/>
                <w:szCs w:val="22"/>
              </w:rPr>
            </w:pPr>
            <w:r w:rsidRPr="0026278B">
              <w:rPr>
                <w:rFonts w:cs="Arial"/>
                <w:b/>
                <w:sz w:val="22"/>
                <w:szCs w:val="22"/>
              </w:rPr>
              <w:t xml:space="preserve">Equality and Diversity: </w:t>
            </w:r>
            <w:r w:rsidRPr="0026278B">
              <w:rPr>
                <w:rFonts w:cs="Arial"/>
                <w:sz w:val="22"/>
                <w:szCs w:val="22"/>
              </w:rPr>
              <w:t>All staff have a personal responsibility under the Equality Act 2010 to ensure they do not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p w14:paraId="4A1DCCBF" w14:textId="77777777" w:rsidR="00461392" w:rsidRPr="0026278B" w:rsidRDefault="00461392" w:rsidP="00A70C2A">
            <w:pPr>
              <w:rPr>
                <w:rFonts w:cs="Arial"/>
                <w:color w:val="00B0F0"/>
                <w:sz w:val="22"/>
                <w:szCs w:val="22"/>
              </w:rPr>
            </w:pPr>
          </w:p>
          <w:p w14:paraId="4A1DCCC0" w14:textId="77777777" w:rsidR="00B24297" w:rsidRPr="0026278B" w:rsidRDefault="00B24297" w:rsidP="00A70C2A">
            <w:pPr>
              <w:rPr>
                <w:rFonts w:cs="Arial"/>
                <w:b/>
                <w:bCs/>
                <w:sz w:val="22"/>
                <w:szCs w:val="22"/>
              </w:rPr>
            </w:pPr>
            <w:r w:rsidRPr="0026278B">
              <w:rPr>
                <w:rFonts w:cs="Arial"/>
                <w:b/>
                <w:bCs/>
                <w:sz w:val="22"/>
                <w:szCs w:val="22"/>
              </w:rPr>
              <w:t>Please note:</w:t>
            </w:r>
          </w:p>
          <w:p w14:paraId="4A1DCCC1" w14:textId="77777777" w:rsidR="00B24297" w:rsidRPr="0026278B" w:rsidRDefault="00B24297" w:rsidP="00A70C2A">
            <w:pPr>
              <w:rPr>
                <w:rFonts w:cs="Arial"/>
                <w:sz w:val="22"/>
                <w:szCs w:val="22"/>
              </w:rPr>
            </w:pPr>
            <w:r w:rsidRPr="0026278B">
              <w:rPr>
                <w:rFonts w:cs="Arial"/>
                <w:sz w:val="22"/>
                <w:szCs w:val="22"/>
              </w:rPr>
              <w:t>Rehabilitation of Offenders Act</w:t>
            </w:r>
          </w:p>
          <w:p w14:paraId="4A1DCCC3" w14:textId="130C86BE" w:rsidR="00B24297" w:rsidRPr="0026278B" w:rsidRDefault="00B24297" w:rsidP="00A70C2A">
            <w:pPr>
              <w:rPr>
                <w:rFonts w:cs="Arial"/>
                <w:sz w:val="22"/>
                <w:szCs w:val="22"/>
              </w:rPr>
            </w:pPr>
            <w:r w:rsidRPr="0026278B">
              <w:rPr>
                <w:rFonts w:cs="Arial"/>
                <w:sz w:val="22"/>
                <w:szCs w:val="22"/>
              </w:rPr>
              <w:t xml:space="preserve">This post is exempt from the Rehabilitation of Offenders Act 1974.  Should you be offered the post it will be subject to a DBS check from the Disclosure and Barring Service (DBS) before </w:t>
            </w:r>
            <w:r w:rsidRPr="0026278B">
              <w:rPr>
                <w:rFonts w:cs="Arial"/>
                <w:sz w:val="22"/>
                <w:szCs w:val="22"/>
              </w:rPr>
              <w:lastRenderedPageBreak/>
              <w:t xml:space="preserve">the appointment is confirmed.  This will include details of cautions, reprimands, final warnings, as well as </w:t>
            </w:r>
            <w:r w:rsidR="00A40E14" w:rsidRPr="0026278B">
              <w:rPr>
                <w:rFonts w:cs="Arial"/>
                <w:sz w:val="22"/>
                <w:szCs w:val="22"/>
              </w:rPr>
              <w:t>convictions.</w:t>
            </w:r>
          </w:p>
          <w:p w14:paraId="4A1DCCC4" w14:textId="77777777" w:rsidR="00000F96" w:rsidRPr="0026278B" w:rsidRDefault="00000F96" w:rsidP="00190FE0">
            <w:pPr>
              <w:pStyle w:val="ListParagraph"/>
              <w:ind w:left="360"/>
              <w:rPr>
                <w:rFonts w:cs="Arial"/>
                <w:sz w:val="22"/>
                <w:szCs w:val="22"/>
              </w:rPr>
            </w:pPr>
          </w:p>
        </w:tc>
      </w:tr>
    </w:tbl>
    <w:p w14:paraId="39793426" w14:textId="77777777" w:rsidR="00000F96" w:rsidRPr="0026278B" w:rsidRDefault="00000F96" w:rsidP="005A5EDF">
      <w:pPr>
        <w:rPr>
          <w:rFonts w:cs="Arial"/>
          <w:sz w:val="22"/>
          <w:szCs w:val="22"/>
        </w:rPr>
      </w:pPr>
    </w:p>
    <w:p w14:paraId="021533B6" w14:textId="77777777" w:rsidR="001838AC" w:rsidRPr="0026278B" w:rsidRDefault="001838AC" w:rsidP="005A5EDF">
      <w:pPr>
        <w:rPr>
          <w:rFonts w:cs="Arial"/>
          <w:sz w:val="22"/>
          <w:szCs w:val="22"/>
        </w:rPr>
      </w:pPr>
    </w:p>
    <w:tbl>
      <w:tblPr>
        <w:tblStyle w:val="TableGrid"/>
        <w:tblW w:w="0" w:type="auto"/>
        <w:tblLook w:val="04A0" w:firstRow="1" w:lastRow="0" w:firstColumn="1" w:lastColumn="0" w:noHBand="0" w:noVBand="1"/>
      </w:tblPr>
      <w:tblGrid>
        <w:gridCol w:w="2114"/>
        <w:gridCol w:w="4118"/>
        <w:gridCol w:w="1418"/>
        <w:gridCol w:w="1366"/>
      </w:tblGrid>
      <w:tr w:rsidR="00D20FA7" w:rsidRPr="0026278B" w14:paraId="59116F67" w14:textId="77777777" w:rsidTr="514ED131">
        <w:tc>
          <w:tcPr>
            <w:tcW w:w="9016" w:type="dxa"/>
            <w:gridSpan w:val="4"/>
            <w:shd w:val="clear" w:color="auto" w:fill="FFC000"/>
          </w:tcPr>
          <w:p w14:paraId="6E5BF6A1" w14:textId="77777777" w:rsidR="00D20FA7" w:rsidRPr="0026278B" w:rsidRDefault="00D20FA7" w:rsidP="00110476">
            <w:pPr>
              <w:jc w:val="center"/>
              <w:rPr>
                <w:rFonts w:cs="Arial"/>
                <w:b/>
                <w:bCs/>
                <w:sz w:val="22"/>
                <w:szCs w:val="22"/>
              </w:rPr>
            </w:pPr>
            <w:r w:rsidRPr="0026278B">
              <w:rPr>
                <w:rFonts w:cs="Arial"/>
                <w:b/>
                <w:bCs/>
                <w:sz w:val="22"/>
                <w:szCs w:val="22"/>
              </w:rPr>
              <w:t>PERSON SPECIFICATION</w:t>
            </w:r>
          </w:p>
        </w:tc>
      </w:tr>
      <w:tr w:rsidR="00D20FA7" w:rsidRPr="0026278B" w14:paraId="43D87D95" w14:textId="77777777" w:rsidTr="514ED131">
        <w:tc>
          <w:tcPr>
            <w:tcW w:w="2114" w:type="dxa"/>
          </w:tcPr>
          <w:p w14:paraId="0CEBB86F" w14:textId="77777777" w:rsidR="00D20FA7" w:rsidRPr="0026278B" w:rsidRDefault="00D20FA7" w:rsidP="00110476">
            <w:pPr>
              <w:rPr>
                <w:rFonts w:cs="Arial"/>
                <w:sz w:val="22"/>
                <w:szCs w:val="22"/>
              </w:rPr>
            </w:pPr>
            <w:r w:rsidRPr="0026278B">
              <w:rPr>
                <w:rFonts w:cs="Arial"/>
                <w:sz w:val="22"/>
                <w:szCs w:val="22"/>
              </w:rPr>
              <w:t>Post:</w:t>
            </w:r>
          </w:p>
        </w:tc>
        <w:tc>
          <w:tcPr>
            <w:tcW w:w="6902" w:type="dxa"/>
            <w:gridSpan w:val="3"/>
          </w:tcPr>
          <w:p w14:paraId="4A0F3106" w14:textId="08747145" w:rsidR="00D20FA7" w:rsidRPr="00A40E14" w:rsidRDefault="00112E59" w:rsidP="00110476">
            <w:pPr>
              <w:rPr>
                <w:rFonts w:cs="Arial"/>
                <w:b/>
                <w:bCs/>
                <w:sz w:val="22"/>
                <w:szCs w:val="22"/>
              </w:rPr>
            </w:pPr>
            <w:r>
              <w:rPr>
                <w:rFonts w:cs="Arial"/>
                <w:b/>
                <w:bCs/>
                <w:sz w:val="22"/>
                <w:szCs w:val="22"/>
              </w:rPr>
              <w:t>Executive Assistant</w:t>
            </w:r>
          </w:p>
        </w:tc>
      </w:tr>
      <w:tr w:rsidR="00D20FA7" w:rsidRPr="0026278B" w14:paraId="0E09C154" w14:textId="77777777" w:rsidTr="514ED131">
        <w:tc>
          <w:tcPr>
            <w:tcW w:w="9016" w:type="dxa"/>
            <w:gridSpan w:val="4"/>
          </w:tcPr>
          <w:p w14:paraId="6356A521" w14:textId="73C308F1" w:rsidR="00D20FA7" w:rsidRPr="00D64953" w:rsidRDefault="00D20FA7" w:rsidP="00110476">
            <w:pPr>
              <w:rPr>
                <w:rFonts w:cs="Arial"/>
                <w:sz w:val="22"/>
                <w:szCs w:val="22"/>
              </w:rPr>
            </w:pPr>
            <w:r w:rsidRPr="00D64953">
              <w:rPr>
                <w:rFonts w:cs="Arial"/>
                <w:sz w:val="22"/>
                <w:szCs w:val="22"/>
              </w:rPr>
              <w:t xml:space="preserve">All requirements listed in this specification are </w:t>
            </w:r>
            <w:r w:rsidR="0026278B" w:rsidRPr="00D64953">
              <w:rPr>
                <w:rFonts w:cs="Arial"/>
                <w:sz w:val="22"/>
                <w:szCs w:val="22"/>
              </w:rPr>
              <w:t>‘E</w:t>
            </w:r>
            <w:r w:rsidRPr="00D64953">
              <w:rPr>
                <w:rFonts w:cs="Arial"/>
                <w:sz w:val="22"/>
                <w:szCs w:val="22"/>
              </w:rPr>
              <w:t>ssential</w:t>
            </w:r>
            <w:r w:rsidR="0026278B" w:rsidRPr="00D64953">
              <w:rPr>
                <w:rFonts w:cs="Arial"/>
                <w:sz w:val="22"/>
                <w:szCs w:val="22"/>
              </w:rPr>
              <w:t>’</w:t>
            </w:r>
            <w:r w:rsidRPr="00D64953">
              <w:rPr>
                <w:rFonts w:cs="Arial"/>
                <w:sz w:val="22"/>
                <w:szCs w:val="22"/>
              </w:rPr>
              <w:t xml:space="preserve"> to the post</w:t>
            </w:r>
            <w:r w:rsidR="0026278B" w:rsidRPr="00D64953">
              <w:rPr>
                <w:rFonts w:cs="Arial"/>
                <w:sz w:val="22"/>
                <w:szCs w:val="22"/>
              </w:rPr>
              <w:t xml:space="preserve"> unless indicated otherwise</w:t>
            </w:r>
            <w:r w:rsidRPr="00D64953">
              <w:rPr>
                <w:rFonts w:cs="Arial"/>
                <w:sz w:val="22"/>
                <w:szCs w:val="22"/>
              </w:rPr>
              <w:t xml:space="preserve"> and will be assessed during the selection and interview process.</w:t>
            </w:r>
          </w:p>
        </w:tc>
      </w:tr>
      <w:tr w:rsidR="00D20FA7" w:rsidRPr="0026278B" w14:paraId="73733DEA" w14:textId="77777777" w:rsidTr="514ED131">
        <w:tc>
          <w:tcPr>
            <w:tcW w:w="6232" w:type="dxa"/>
            <w:gridSpan w:val="2"/>
            <w:shd w:val="clear" w:color="auto" w:fill="FFC000"/>
          </w:tcPr>
          <w:p w14:paraId="274A5AEE" w14:textId="77777777" w:rsidR="00D20FA7" w:rsidRPr="00D64953" w:rsidRDefault="00D20FA7" w:rsidP="00110476">
            <w:pPr>
              <w:rPr>
                <w:rFonts w:cs="Arial"/>
                <w:b/>
                <w:bCs/>
                <w:sz w:val="22"/>
                <w:szCs w:val="22"/>
              </w:rPr>
            </w:pPr>
            <w:r w:rsidRPr="00D64953">
              <w:rPr>
                <w:rFonts w:cs="Arial"/>
                <w:b/>
                <w:bCs/>
                <w:i/>
                <w:iCs/>
                <w:sz w:val="22"/>
                <w:szCs w:val="22"/>
              </w:rPr>
              <w:t>Education / Qualifications and Relevant Experience</w:t>
            </w:r>
          </w:p>
        </w:tc>
        <w:tc>
          <w:tcPr>
            <w:tcW w:w="1418" w:type="dxa"/>
            <w:shd w:val="clear" w:color="auto" w:fill="FFC000"/>
          </w:tcPr>
          <w:p w14:paraId="6A8F24C4" w14:textId="77777777" w:rsidR="00D20FA7" w:rsidRPr="00D64953" w:rsidRDefault="00D20FA7" w:rsidP="00A40E14">
            <w:pPr>
              <w:jc w:val="center"/>
              <w:rPr>
                <w:rFonts w:cs="Arial"/>
                <w:b/>
                <w:bCs/>
                <w:sz w:val="22"/>
                <w:szCs w:val="22"/>
              </w:rPr>
            </w:pPr>
            <w:r w:rsidRPr="00D64953">
              <w:rPr>
                <w:rFonts w:cs="Arial"/>
                <w:b/>
                <w:bCs/>
                <w:sz w:val="22"/>
                <w:szCs w:val="22"/>
              </w:rPr>
              <w:t>Essential</w:t>
            </w:r>
          </w:p>
        </w:tc>
        <w:tc>
          <w:tcPr>
            <w:tcW w:w="1366" w:type="dxa"/>
            <w:shd w:val="clear" w:color="auto" w:fill="FFC000"/>
          </w:tcPr>
          <w:p w14:paraId="108257E9" w14:textId="77777777" w:rsidR="00D20FA7" w:rsidRPr="00D64953" w:rsidRDefault="00D20FA7" w:rsidP="00110476">
            <w:pPr>
              <w:rPr>
                <w:rFonts w:cs="Arial"/>
                <w:b/>
                <w:bCs/>
                <w:sz w:val="22"/>
                <w:szCs w:val="22"/>
              </w:rPr>
            </w:pPr>
            <w:r w:rsidRPr="00D64953">
              <w:rPr>
                <w:rFonts w:cs="Arial"/>
                <w:b/>
                <w:bCs/>
                <w:sz w:val="22"/>
                <w:szCs w:val="22"/>
              </w:rPr>
              <w:t>Desirable</w:t>
            </w:r>
          </w:p>
        </w:tc>
      </w:tr>
      <w:tr w:rsidR="00D20FA7" w:rsidRPr="0026278B" w14:paraId="5D841567" w14:textId="77777777" w:rsidTr="514ED131">
        <w:tc>
          <w:tcPr>
            <w:tcW w:w="6232" w:type="dxa"/>
            <w:gridSpan w:val="2"/>
          </w:tcPr>
          <w:p w14:paraId="271B23A9" w14:textId="6C8E9F16" w:rsidR="00D20FA7" w:rsidRPr="00D64953" w:rsidRDefault="0087373C" w:rsidP="0087373C">
            <w:pPr>
              <w:ind w:right="-166"/>
              <w:rPr>
                <w:rFonts w:cs="Arial"/>
                <w:b/>
              </w:rPr>
            </w:pPr>
            <w:r w:rsidRPr="00D64953">
              <w:rPr>
                <w:rFonts w:cs="Arial"/>
              </w:rPr>
              <w:t xml:space="preserve">Educated to degree level in business or a related subject or equivalent level of experience of working at this level. </w:t>
            </w:r>
          </w:p>
        </w:tc>
        <w:tc>
          <w:tcPr>
            <w:tcW w:w="1418" w:type="dxa"/>
          </w:tcPr>
          <w:p w14:paraId="5733C25D" w14:textId="01583598" w:rsidR="00D20FA7" w:rsidRPr="00D64953" w:rsidRDefault="0087373C" w:rsidP="00A40E14">
            <w:pPr>
              <w:jc w:val="center"/>
              <w:rPr>
                <w:rFonts w:cs="Arial"/>
                <w:sz w:val="22"/>
                <w:szCs w:val="22"/>
              </w:rPr>
            </w:pPr>
            <w:r w:rsidRPr="00D64953">
              <w:rPr>
                <w:rFonts w:cs="Arial"/>
                <w:sz w:val="22"/>
                <w:szCs w:val="22"/>
              </w:rPr>
              <w:t>√</w:t>
            </w:r>
          </w:p>
        </w:tc>
        <w:tc>
          <w:tcPr>
            <w:tcW w:w="1366" w:type="dxa"/>
          </w:tcPr>
          <w:p w14:paraId="77B45DEC" w14:textId="77777777" w:rsidR="00D20FA7" w:rsidRPr="00D64953" w:rsidRDefault="00D20FA7" w:rsidP="00110476">
            <w:pPr>
              <w:rPr>
                <w:rFonts w:cs="Arial"/>
                <w:sz w:val="22"/>
                <w:szCs w:val="22"/>
              </w:rPr>
            </w:pPr>
          </w:p>
        </w:tc>
      </w:tr>
      <w:tr w:rsidR="00D20FA7" w:rsidRPr="0026278B" w14:paraId="6F2A1C7E" w14:textId="77777777" w:rsidTr="00EB05AE">
        <w:trPr>
          <w:trHeight w:val="349"/>
        </w:trPr>
        <w:tc>
          <w:tcPr>
            <w:tcW w:w="6232" w:type="dxa"/>
            <w:gridSpan w:val="2"/>
          </w:tcPr>
          <w:p w14:paraId="2F35F533" w14:textId="26BB1DE6" w:rsidR="0087373C" w:rsidRPr="00D64953" w:rsidRDefault="0087373C" w:rsidP="0087373C">
            <w:pPr>
              <w:spacing w:after="200" w:line="276" w:lineRule="auto"/>
              <w:ind w:right="9"/>
              <w:rPr>
                <w:rFonts w:cs="Arial"/>
              </w:rPr>
            </w:pPr>
            <w:r w:rsidRPr="00D64953">
              <w:rPr>
                <w:rFonts w:cs="Arial"/>
              </w:rPr>
              <w:t>Evidence of continuing professional development.</w:t>
            </w:r>
          </w:p>
        </w:tc>
        <w:tc>
          <w:tcPr>
            <w:tcW w:w="1418" w:type="dxa"/>
          </w:tcPr>
          <w:p w14:paraId="440C64C4" w14:textId="53BEF7D5" w:rsidR="00EB05AE" w:rsidRPr="00D64953" w:rsidRDefault="0087373C" w:rsidP="00EB05AE">
            <w:pPr>
              <w:jc w:val="center"/>
              <w:rPr>
                <w:rFonts w:cs="Arial"/>
                <w:sz w:val="22"/>
                <w:szCs w:val="22"/>
              </w:rPr>
            </w:pPr>
            <w:r w:rsidRPr="00D64953">
              <w:rPr>
                <w:rFonts w:cs="Arial"/>
                <w:sz w:val="22"/>
                <w:szCs w:val="22"/>
              </w:rPr>
              <w:t>√</w:t>
            </w:r>
          </w:p>
        </w:tc>
        <w:tc>
          <w:tcPr>
            <w:tcW w:w="1366" w:type="dxa"/>
          </w:tcPr>
          <w:p w14:paraId="2A8298BC" w14:textId="77777777" w:rsidR="00D20FA7" w:rsidRPr="00D64953" w:rsidRDefault="00D20FA7" w:rsidP="00110476">
            <w:pPr>
              <w:rPr>
                <w:rFonts w:cs="Arial"/>
                <w:sz w:val="22"/>
                <w:szCs w:val="22"/>
              </w:rPr>
            </w:pPr>
          </w:p>
        </w:tc>
      </w:tr>
      <w:tr w:rsidR="0087373C" w:rsidRPr="0026278B" w14:paraId="04E88070" w14:textId="77777777" w:rsidTr="514ED131">
        <w:tc>
          <w:tcPr>
            <w:tcW w:w="6232" w:type="dxa"/>
            <w:gridSpan w:val="2"/>
          </w:tcPr>
          <w:p w14:paraId="40DF14F7" w14:textId="1C901A57" w:rsidR="0087373C" w:rsidRPr="00D64953" w:rsidRDefault="0087373C" w:rsidP="0087373C">
            <w:pPr>
              <w:ind w:right="-166"/>
              <w:rPr>
                <w:rFonts w:cs="Arial"/>
              </w:rPr>
            </w:pPr>
            <w:r w:rsidRPr="00D64953">
              <w:rPr>
                <w:rFonts w:cs="Arial"/>
              </w:rPr>
              <w:t>Significant experience in a similar role</w:t>
            </w:r>
          </w:p>
        </w:tc>
        <w:tc>
          <w:tcPr>
            <w:tcW w:w="1418" w:type="dxa"/>
          </w:tcPr>
          <w:p w14:paraId="49342C95" w14:textId="7E1B8689" w:rsidR="0087373C" w:rsidRPr="00D64953" w:rsidRDefault="0087373C" w:rsidP="00A40E14">
            <w:pPr>
              <w:jc w:val="center"/>
              <w:rPr>
                <w:rFonts w:cs="Arial"/>
                <w:sz w:val="22"/>
                <w:szCs w:val="22"/>
              </w:rPr>
            </w:pPr>
            <w:r w:rsidRPr="00D64953">
              <w:rPr>
                <w:rFonts w:cs="Arial"/>
                <w:sz w:val="22"/>
                <w:szCs w:val="22"/>
              </w:rPr>
              <w:t>√</w:t>
            </w:r>
          </w:p>
        </w:tc>
        <w:tc>
          <w:tcPr>
            <w:tcW w:w="1366" w:type="dxa"/>
          </w:tcPr>
          <w:p w14:paraId="719F3CB3" w14:textId="77777777" w:rsidR="0087373C" w:rsidRPr="00D64953" w:rsidRDefault="0087373C" w:rsidP="00110476">
            <w:pPr>
              <w:rPr>
                <w:rFonts w:cs="Arial"/>
                <w:sz w:val="22"/>
                <w:szCs w:val="22"/>
              </w:rPr>
            </w:pPr>
          </w:p>
        </w:tc>
      </w:tr>
      <w:tr w:rsidR="00D20FA7" w:rsidRPr="0026278B" w14:paraId="4CDDCB7C" w14:textId="77777777" w:rsidTr="514ED131">
        <w:tc>
          <w:tcPr>
            <w:tcW w:w="6232" w:type="dxa"/>
            <w:gridSpan w:val="2"/>
          </w:tcPr>
          <w:p w14:paraId="3D93F074" w14:textId="49ECBFB4" w:rsidR="00D20FA7" w:rsidRPr="00D64953" w:rsidRDefault="0087373C" w:rsidP="0087373C">
            <w:pPr>
              <w:ind w:right="33"/>
              <w:rPr>
                <w:rFonts w:cs="Arial"/>
              </w:rPr>
            </w:pPr>
            <w:r w:rsidRPr="00D64953">
              <w:rPr>
                <w:rFonts w:cs="Arial"/>
              </w:rPr>
              <w:t>Using data and information to plan and control financial information and subsidiary company activity</w:t>
            </w:r>
          </w:p>
        </w:tc>
        <w:tc>
          <w:tcPr>
            <w:tcW w:w="1418" w:type="dxa"/>
          </w:tcPr>
          <w:p w14:paraId="6F7C7485" w14:textId="01053F6B" w:rsidR="00D20FA7" w:rsidRPr="00D64953" w:rsidRDefault="0087373C" w:rsidP="00A40E14">
            <w:pPr>
              <w:jc w:val="center"/>
              <w:rPr>
                <w:rFonts w:cs="Arial"/>
                <w:sz w:val="22"/>
                <w:szCs w:val="22"/>
              </w:rPr>
            </w:pPr>
            <w:r w:rsidRPr="00D64953">
              <w:rPr>
                <w:rFonts w:cs="Arial"/>
                <w:sz w:val="22"/>
                <w:szCs w:val="22"/>
              </w:rPr>
              <w:t>√</w:t>
            </w:r>
          </w:p>
        </w:tc>
        <w:tc>
          <w:tcPr>
            <w:tcW w:w="1366" w:type="dxa"/>
          </w:tcPr>
          <w:p w14:paraId="148EFF1E" w14:textId="77777777" w:rsidR="00D20FA7" w:rsidRPr="00D64953" w:rsidRDefault="00D20FA7" w:rsidP="00110476">
            <w:pPr>
              <w:rPr>
                <w:rFonts w:cs="Arial"/>
                <w:sz w:val="22"/>
                <w:szCs w:val="22"/>
              </w:rPr>
            </w:pPr>
          </w:p>
        </w:tc>
      </w:tr>
      <w:tr w:rsidR="00D20FA7" w:rsidRPr="0026278B" w14:paraId="135CF53D" w14:textId="77777777" w:rsidTr="514ED131">
        <w:tc>
          <w:tcPr>
            <w:tcW w:w="6232" w:type="dxa"/>
            <w:gridSpan w:val="2"/>
          </w:tcPr>
          <w:p w14:paraId="73D4269D" w14:textId="258BDADE" w:rsidR="00D20FA7" w:rsidRPr="00D64953" w:rsidRDefault="0087373C" w:rsidP="0087373C">
            <w:pPr>
              <w:ind w:right="-166"/>
              <w:rPr>
                <w:rFonts w:cs="Arial"/>
                <w:b/>
              </w:rPr>
            </w:pPr>
            <w:r w:rsidRPr="00D64953">
              <w:rPr>
                <w:rFonts w:cs="Arial"/>
              </w:rPr>
              <w:t>Excellent organisational skills.</w:t>
            </w:r>
          </w:p>
        </w:tc>
        <w:tc>
          <w:tcPr>
            <w:tcW w:w="1418" w:type="dxa"/>
          </w:tcPr>
          <w:p w14:paraId="2CDA5BAF" w14:textId="415E92E9" w:rsidR="00D20FA7" w:rsidRPr="00D64953" w:rsidRDefault="0087373C" w:rsidP="00A40E14">
            <w:pPr>
              <w:jc w:val="center"/>
              <w:rPr>
                <w:rFonts w:cs="Arial"/>
                <w:sz w:val="22"/>
                <w:szCs w:val="22"/>
              </w:rPr>
            </w:pPr>
            <w:r w:rsidRPr="00D64953">
              <w:rPr>
                <w:rFonts w:cs="Arial"/>
                <w:sz w:val="22"/>
                <w:szCs w:val="22"/>
              </w:rPr>
              <w:t>√</w:t>
            </w:r>
          </w:p>
        </w:tc>
        <w:tc>
          <w:tcPr>
            <w:tcW w:w="1366" w:type="dxa"/>
          </w:tcPr>
          <w:p w14:paraId="4FFC0BC9" w14:textId="77777777" w:rsidR="00D20FA7" w:rsidRPr="00D64953" w:rsidRDefault="00D20FA7" w:rsidP="00110476">
            <w:pPr>
              <w:rPr>
                <w:rFonts w:cs="Arial"/>
                <w:sz w:val="22"/>
                <w:szCs w:val="22"/>
              </w:rPr>
            </w:pPr>
          </w:p>
        </w:tc>
      </w:tr>
      <w:tr w:rsidR="0087373C" w:rsidRPr="0026278B" w14:paraId="70275FF4" w14:textId="77777777" w:rsidTr="514ED131">
        <w:tc>
          <w:tcPr>
            <w:tcW w:w="6232" w:type="dxa"/>
            <w:gridSpan w:val="2"/>
          </w:tcPr>
          <w:p w14:paraId="0C9FDDBD" w14:textId="04A0BD53" w:rsidR="0087373C" w:rsidRPr="00D64953" w:rsidRDefault="0087373C" w:rsidP="0087373C">
            <w:pPr>
              <w:spacing w:before="100" w:beforeAutospacing="1" w:after="72"/>
              <w:rPr>
                <w:rFonts w:cs="Arial"/>
                <w:lang w:eastAsia="en-GB"/>
              </w:rPr>
            </w:pPr>
            <w:r w:rsidRPr="00D64953">
              <w:rPr>
                <w:rFonts w:cs="Arial"/>
                <w:lang w:eastAsia="en-GB"/>
              </w:rPr>
              <w:t>Exceptional communication skills, both written and verbal and handling of confidential information.</w:t>
            </w:r>
          </w:p>
        </w:tc>
        <w:tc>
          <w:tcPr>
            <w:tcW w:w="1418" w:type="dxa"/>
          </w:tcPr>
          <w:p w14:paraId="6C0A6563" w14:textId="44DD1D3D" w:rsidR="0087373C" w:rsidRPr="00D64953" w:rsidRDefault="0087373C" w:rsidP="00A40E14">
            <w:pPr>
              <w:jc w:val="center"/>
              <w:rPr>
                <w:rFonts w:cs="Arial"/>
                <w:sz w:val="22"/>
                <w:szCs w:val="22"/>
              </w:rPr>
            </w:pPr>
            <w:r w:rsidRPr="00D64953">
              <w:rPr>
                <w:rFonts w:cs="Arial"/>
                <w:sz w:val="22"/>
                <w:szCs w:val="22"/>
              </w:rPr>
              <w:t>√</w:t>
            </w:r>
          </w:p>
        </w:tc>
        <w:tc>
          <w:tcPr>
            <w:tcW w:w="1366" w:type="dxa"/>
          </w:tcPr>
          <w:p w14:paraId="65E07CFA" w14:textId="77777777" w:rsidR="0087373C" w:rsidRPr="00D64953" w:rsidRDefault="0087373C" w:rsidP="00110476">
            <w:pPr>
              <w:rPr>
                <w:rFonts w:cs="Arial"/>
                <w:sz w:val="22"/>
                <w:szCs w:val="22"/>
              </w:rPr>
            </w:pPr>
          </w:p>
        </w:tc>
      </w:tr>
      <w:tr w:rsidR="0087373C" w:rsidRPr="0026278B" w14:paraId="70DC5349" w14:textId="77777777" w:rsidTr="514ED131">
        <w:tc>
          <w:tcPr>
            <w:tcW w:w="6232" w:type="dxa"/>
            <w:gridSpan w:val="2"/>
          </w:tcPr>
          <w:p w14:paraId="5083CE1A" w14:textId="7DFD49C0" w:rsidR="0087373C" w:rsidRPr="00D64953" w:rsidRDefault="0087373C" w:rsidP="0087373C">
            <w:pPr>
              <w:spacing w:before="100" w:beforeAutospacing="1" w:after="72"/>
              <w:rPr>
                <w:rFonts w:cs="Arial"/>
                <w:lang w:eastAsia="en-GB"/>
              </w:rPr>
            </w:pPr>
            <w:r w:rsidRPr="00D64953">
              <w:rPr>
                <w:rFonts w:cs="Arial"/>
                <w:lang w:eastAsia="en-GB"/>
              </w:rPr>
              <w:t>Experience in report writing/ or production of formal minutes</w:t>
            </w:r>
          </w:p>
        </w:tc>
        <w:tc>
          <w:tcPr>
            <w:tcW w:w="1418" w:type="dxa"/>
          </w:tcPr>
          <w:p w14:paraId="6B869F8C" w14:textId="71B77457" w:rsidR="0087373C" w:rsidRPr="00D64953" w:rsidRDefault="0087373C" w:rsidP="00A40E14">
            <w:pPr>
              <w:jc w:val="center"/>
              <w:rPr>
                <w:rFonts w:cs="Arial"/>
                <w:sz w:val="22"/>
                <w:szCs w:val="22"/>
              </w:rPr>
            </w:pPr>
            <w:r w:rsidRPr="00D64953">
              <w:rPr>
                <w:rFonts w:cs="Arial"/>
                <w:sz w:val="22"/>
                <w:szCs w:val="22"/>
              </w:rPr>
              <w:t>√</w:t>
            </w:r>
          </w:p>
        </w:tc>
        <w:tc>
          <w:tcPr>
            <w:tcW w:w="1366" w:type="dxa"/>
          </w:tcPr>
          <w:p w14:paraId="26A3B17A" w14:textId="77777777" w:rsidR="0087373C" w:rsidRPr="00D64953" w:rsidRDefault="0087373C" w:rsidP="00110476">
            <w:pPr>
              <w:rPr>
                <w:rFonts w:cs="Arial"/>
                <w:sz w:val="22"/>
                <w:szCs w:val="22"/>
              </w:rPr>
            </w:pPr>
          </w:p>
        </w:tc>
      </w:tr>
      <w:tr w:rsidR="0087373C" w:rsidRPr="0026278B" w14:paraId="7F97304D" w14:textId="77777777" w:rsidTr="514ED131">
        <w:tc>
          <w:tcPr>
            <w:tcW w:w="6232" w:type="dxa"/>
            <w:gridSpan w:val="2"/>
          </w:tcPr>
          <w:p w14:paraId="450DECE5" w14:textId="18014AD6" w:rsidR="0087373C" w:rsidRPr="00D64953" w:rsidRDefault="0087373C" w:rsidP="0087373C">
            <w:pPr>
              <w:ind w:right="-166"/>
              <w:rPr>
                <w:rFonts w:cs="Arial"/>
              </w:rPr>
            </w:pPr>
            <w:r w:rsidRPr="00D64953">
              <w:rPr>
                <w:rFonts w:cs="Arial"/>
              </w:rPr>
              <w:t>Ability to work well with a range of stakeholders.</w:t>
            </w:r>
          </w:p>
        </w:tc>
        <w:tc>
          <w:tcPr>
            <w:tcW w:w="1418" w:type="dxa"/>
          </w:tcPr>
          <w:p w14:paraId="4245DA98" w14:textId="25F71CE0" w:rsidR="0087373C" w:rsidRPr="00D64953" w:rsidRDefault="0087373C" w:rsidP="00A40E14">
            <w:pPr>
              <w:jc w:val="center"/>
              <w:rPr>
                <w:rFonts w:cs="Arial"/>
                <w:sz w:val="22"/>
                <w:szCs w:val="22"/>
              </w:rPr>
            </w:pPr>
            <w:r w:rsidRPr="00D64953">
              <w:rPr>
                <w:rFonts w:cs="Arial"/>
                <w:sz w:val="22"/>
                <w:szCs w:val="22"/>
              </w:rPr>
              <w:t>√</w:t>
            </w:r>
          </w:p>
        </w:tc>
        <w:tc>
          <w:tcPr>
            <w:tcW w:w="1366" w:type="dxa"/>
          </w:tcPr>
          <w:p w14:paraId="0CDFC50D" w14:textId="77777777" w:rsidR="0087373C" w:rsidRPr="00D64953" w:rsidRDefault="0087373C" w:rsidP="00110476">
            <w:pPr>
              <w:rPr>
                <w:rFonts w:cs="Arial"/>
                <w:sz w:val="22"/>
                <w:szCs w:val="22"/>
              </w:rPr>
            </w:pPr>
          </w:p>
        </w:tc>
      </w:tr>
      <w:tr w:rsidR="0087373C" w:rsidRPr="0026278B" w14:paraId="0C4D7D80" w14:textId="77777777" w:rsidTr="514ED131">
        <w:tc>
          <w:tcPr>
            <w:tcW w:w="6232" w:type="dxa"/>
            <w:gridSpan w:val="2"/>
          </w:tcPr>
          <w:p w14:paraId="0713BCCE" w14:textId="13D43D44" w:rsidR="0087373C" w:rsidRPr="00D64953" w:rsidRDefault="0087373C" w:rsidP="0087373C">
            <w:pPr>
              <w:ind w:right="-166"/>
              <w:rPr>
                <w:rFonts w:cs="Arial"/>
              </w:rPr>
            </w:pPr>
            <w:r w:rsidRPr="00D64953">
              <w:rPr>
                <w:rFonts w:cs="Arial"/>
              </w:rPr>
              <w:t>Computer literate</w:t>
            </w:r>
          </w:p>
        </w:tc>
        <w:tc>
          <w:tcPr>
            <w:tcW w:w="1418" w:type="dxa"/>
          </w:tcPr>
          <w:p w14:paraId="1B3ED639" w14:textId="360C5C80" w:rsidR="0087373C" w:rsidRPr="00D64953" w:rsidRDefault="0087373C" w:rsidP="00A40E14">
            <w:pPr>
              <w:jc w:val="center"/>
              <w:rPr>
                <w:rFonts w:cs="Arial"/>
                <w:sz w:val="22"/>
                <w:szCs w:val="22"/>
              </w:rPr>
            </w:pPr>
            <w:r w:rsidRPr="00D64953">
              <w:rPr>
                <w:rFonts w:cs="Arial"/>
                <w:sz w:val="22"/>
                <w:szCs w:val="22"/>
              </w:rPr>
              <w:t>√</w:t>
            </w:r>
          </w:p>
        </w:tc>
        <w:tc>
          <w:tcPr>
            <w:tcW w:w="1366" w:type="dxa"/>
          </w:tcPr>
          <w:p w14:paraId="54AD02B3" w14:textId="77777777" w:rsidR="0087373C" w:rsidRPr="00D64953" w:rsidRDefault="0087373C" w:rsidP="00110476">
            <w:pPr>
              <w:rPr>
                <w:rFonts w:cs="Arial"/>
                <w:sz w:val="22"/>
                <w:szCs w:val="22"/>
              </w:rPr>
            </w:pPr>
          </w:p>
        </w:tc>
      </w:tr>
      <w:tr w:rsidR="00D20FA7" w:rsidRPr="0026278B" w14:paraId="2032F0DD" w14:textId="77777777" w:rsidTr="514ED131">
        <w:tc>
          <w:tcPr>
            <w:tcW w:w="6232" w:type="dxa"/>
            <w:gridSpan w:val="2"/>
            <w:shd w:val="clear" w:color="auto" w:fill="FFC000"/>
          </w:tcPr>
          <w:p w14:paraId="7CCC85C8" w14:textId="77777777" w:rsidR="00D20FA7" w:rsidRPr="00D64953" w:rsidRDefault="00D20FA7" w:rsidP="00110476">
            <w:pPr>
              <w:rPr>
                <w:rFonts w:cs="Arial"/>
                <w:b/>
                <w:bCs/>
                <w:i/>
                <w:iCs/>
                <w:sz w:val="22"/>
                <w:szCs w:val="22"/>
              </w:rPr>
            </w:pPr>
            <w:r w:rsidRPr="00D64953">
              <w:rPr>
                <w:rFonts w:cs="Arial"/>
                <w:b/>
                <w:bCs/>
                <w:i/>
                <w:iCs/>
                <w:sz w:val="22"/>
                <w:szCs w:val="22"/>
              </w:rPr>
              <w:t>Skills and Abilities</w:t>
            </w:r>
          </w:p>
        </w:tc>
        <w:tc>
          <w:tcPr>
            <w:tcW w:w="1418" w:type="dxa"/>
            <w:shd w:val="clear" w:color="auto" w:fill="FFC000"/>
          </w:tcPr>
          <w:p w14:paraId="4D3533C1" w14:textId="77777777" w:rsidR="00D20FA7" w:rsidRPr="00D64953" w:rsidRDefault="00D20FA7" w:rsidP="00A40E14">
            <w:pPr>
              <w:jc w:val="center"/>
              <w:rPr>
                <w:rFonts w:cs="Arial"/>
                <w:b/>
                <w:bCs/>
                <w:sz w:val="22"/>
                <w:szCs w:val="22"/>
              </w:rPr>
            </w:pPr>
            <w:r w:rsidRPr="00D64953">
              <w:rPr>
                <w:rFonts w:cs="Arial"/>
                <w:b/>
                <w:bCs/>
                <w:sz w:val="22"/>
                <w:szCs w:val="22"/>
              </w:rPr>
              <w:t>Essential</w:t>
            </w:r>
          </w:p>
        </w:tc>
        <w:tc>
          <w:tcPr>
            <w:tcW w:w="1366" w:type="dxa"/>
            <w:shd w:val="clear" w:color="auto" w:fill="FFC000"/>
          </w:tcPr>
          <w:p w14:paraId="0D0F54C0" w14:textId="77777777" w:rsidR="00D20FA7" w:rsidRPr="00D64953" w:rsidRDefault="00D20FA7" w:rsidP="00110476">
            <w:pPr>
              <w:rPr>
                <w:rFonts w:cs="Arial"/>
                <w:b/>
                <w:bCs/>
                <w:sz w:val="22"/>
                <w:szCs w:val="22"/>
              </w:rPr>
            </w:pPr>
            <w:r w:rsidRPr="00D64953">
              <w:rPr>
                <w:rFonts w:cs="Arial"/>
                <w:b/>
                <w:bCs/>
                <w:sz w:val="22"/>
                <w:szCs w:val="22"/>
              </w:rPr>
              <w:t>Desirable</w:t>
            </w:r>
          </w:p>
        </w:tc>
      </w:tr>
      <w:tr w:rsidR="00D20FA7" w:rsidRPr="0026278B" w14:paraId="5C6C912A" w14:textId="77777777" w:rsidTr="514ED131">
        <w:tc>
          <w:tcPr>
            <w:tcW w:w="6232" w:type="dxa"/>
            <w:gridSpan w:val="2"/>
            <w:shd w:val="clear" w:color="auto" w:fill="auto"/>
          </w:tcPr>
          <w:p w14:paraId="5D4F2114" w14:textId="09578360" w:rsidR="00D20FA7" w:rsidRPr="00D64953" w:rsidRDefault="0087373C" w:rsidP="0087373C">
            <w:pPr>
              <w:spacing w:after="200"/>
              <w:ind w:right="-166"/>
              <w:contextualSpacing/>
              <w:rPr>
                <w:rFonts w:cs="Arial"/>
              </w:rPr>
            </w:pPr>
            <w:r w:rsidRPr="00D64953">
              <w:rPr>
                <w:rFonts w:cs="Arial"/>
              </w:rPr>
              <w:t>Excellent IT skills and proficient use of Microsoft software.</w:t>
            </w:r>
          </w:p>
        </w:tc>
        <w:tc>
          <w:tcPr>
            <w:tcW w:w="1418" w:type="dxa"/>
            <w:shd w:val="clear" w:color="auto" w:fill="auto"/>
          </w:tcPr>
          <w:p w14:paraId="3FB4F174" w14:textId="34933827" w:rsidR="00D20FA7"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1B9FCC47" w14:textId="77777777" w:rsidR="00D20FA7" w:rsidRPr="00D64953" w:rsidRDefault="00D20FA7" w:rsidP="00110476">
            <w:pPr>
              <w:rPr>
                <w:rFonts w:cs="Arial"/>
                <w:sz w:val="22"/>
                <w:szCs w:val="22"/>
              </w:rPr>
            </w:pPr>
          </w:p>
        </w:tc>
      </w:tr>
      <w:tr w:rsidR="009348E3" w:rsidRPr="0026278B" w14:paraId="7DCE8EA8" w14:textId="77777777" w:rsidTr="514ED131">
        <w:tc>
          <w:tcPr>
            <w:tcW w:w="6232" w:type="dxa"/>
            <w:gridSpan w:val="2"/>
            <w:shd w:val="clear" w:color="auto" w:fill="auto"/>
          </w:tcPr>
          <w:p w14:paraId="19E5BE70" w14:textId="7F80ADF6" w:rsidR="009348E3" w:rsidRPr="00D64953" w:rsidRDefault="0087373C" w:rsidP="0087373C">
            <w:pPr>
              <w:spacing w:after="200"/>
              <w:ind w:right="-166"/>
              <w:contextualSpacing/>
              <w:rPr>
                <w:rFonts w:cs="Arial"/>
              </w:rPr>
            </w:pPr>
            <w:r w:rsidRPr="00D64953">
              <w:rPr>
                <w:rFonts w:cs="Arial"/>
              </w:rPr>
              <w:t>Problem solving skills with ability to act on decisions</w:t>
            </w:r>
          </w:p>
        </w:tc>
        <w:tc>
          <w:tcPr>
            <w:tcW w:w="1418" w:type="dxa"/>
            <w:shd w:val="clear" w:color="auto" w:fill="auto"/>
          </w:tcPr>
          <w:p w14:paraId="524BB85F" w14:textId="77777777" w:rsidR="009348E3" w:rsidRPr="00D64953" w:rsidRDefault="009348E3" w:rsidP="00A40E14">
            <w:pPr>
              <w:jc w:val="center"/>
              <w:rPr>
                <w:rFonts w:cs="Arial"/>
                <w:sz w:val="22"/>
                <w:szCs w:val="22"/>
              </w:rPr>
            </w:pPr>
          </w:p>
          <w:p w14:paraId="1DC77EDE" w14:textId="0EDE09A3"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095ADCA0" w14:textId="77777777" w:rsidR="009348E3" w:rsidRPr="00D64953" w:rsidRDefault="009348E3" w:rsidP="00110476">
            <w:pPr>
              <w:rPr>
                <w:rFonts w:cs="Arial"/>
                <w:sz w:val="22"/>
                <w:szCs w:val="22"/>
              </w:rPr>
            </w:pPr>
          </w:p>
        </w:tc>
      </w:tr>
      <w:tr w:rsidR="009348E3" w:rsidRPr="0026278B" w14:paraId="5B2A78AB" w14:textId="77777777" w:rsidTr="514ED131">
        <w:tc>
          <w:tcPr>
            <w:tcW w:w="6232" w:type="dxa"/>
            <w:gridSpan w:val="2"/>
            <w:shd w:val="clear" w:color="auto" w:fill="auto"/>
          </w:tcPr>
          <w:p w14:paraId="5EED6479" w14:textId="37EC0396" w:rsidR="009348E3" w:rsidRPr="00D64953" w:rsidRDefault="0087373C" w:rsidP="00EB05AE">
            <w:pPr>
              <w:spacing w:after="200"/>
              <w:ind w:right="33"/>
              <w:contextualSpacing/>
              <w:rPr>
                <w:rFonts w:cs="Arial"/>
              </w:rPr>
            </w:pPr>
            <w:r w:rsidRPr="00D64953">
              <w:rPr>
                <w:rFonts w:cs="Arial"/>
              </w:rPr>
              <w:t>Ability to analyse facts and situations and develop a range of options.</w:t>
            </w:r>
          </w:p>
        </w:tc>
        <w:tc>
          <w:tcPr>
            <w:tcW w:w="1418" w:type="dxa"/>
            <w:shd w:val="clear" w:color="auto" w:fill="auto"/>
          </w:tcPr>
          <w:p w14:paraId="54346EE4" w14:textId="7724610B" w:rsidR="009348E3"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7A8F011C" w14:textId="77777777" w:rsidR="009348E3" w:rsidRPr="00D64953" w:rsidRDefault="009348E3" w:rsidP="00110476">
            <w:pPr>
              <w:rPr>
                <w:rFonts w:cs="Arial"/>
                <w:sz w:val="22"/>
                <w:szCs w:val="22"/>
              </w:rPr>
            </w:pPr>
          </w:p>
        </w:tc>
      </w:tr>
      <w:tr w:rsidR="00A40E14" w:rsidRPr="0026278B" w14:paraId="0F0ED943" w14:textId="77777777" w:rsidTr="514ED131">
        <w:tc>
          <w:tcPr>
            <w:tcW w:w="6232" w:type="dxa"/>
            <w:gridSpan w:val="2"/>
            <w:shd w:val="clear" w:color="auto" w:fill="auto"/>
          </w:tcPr>
          <w:p w14:paraId="4C09DC23" w14:textId="7021EF33" w:rsidR="00A40E14" w:rsidRPr="00D64953" w:rsidRDefault="0087373C" w:rsidP="0087373C">
            <w:pPr>
              <w:spacing w:after="200"/>
              <w:ind w:right="-166"/>
              <w:contextualSpacing/>
              <w:rPr>
                <w:rFonts w:cs="Arial"/>
              </w:rPr>
            </w:pPr>
            <w:r w:rsidRPr="00D64953">
              <w:rPr>
                <w:rFonts w:cs="Arial"/>
              </w:rPr>
              <w:t xml:space="preserve">Demonstrate sound judgement in the absence of clear guidelines or precedent, seeking advice as necessary from senior management when appropriate. </w:t>
            </w:r>
          </w:p>
        </w:tc>
        <w:tc>
          <w:tcPr>
            <w:tcW w:w="1418" w:type="dxa"/>
            <w:shd w:val="clear" w:color="auto" w:fill="auto"/>
          </w:tcPr>
          <w:p w14:paraId="314F096D" w14:textId="49ABD0FE"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402964DA" w14:textId="77777777" w:rsidR="00A40E14" w:rsidRPr="00D64953" w:rsidRDefault="00A40E14" w:rsidP="00A40E14">
            <w:pPr>
              <w:rPr>
                <w:rFonts w:cs="Arial"/>
                <w:sz w:val="22"/>
                <w:szCs w:val="22"/>
              </w:rPr>
            </w:pPr>
          </w:p>
        </w:tc>
      </w:tr>
      <w:tr w:rsidR="00A40E14" w:rsidRPr="0026278B" w14:paraId="7648A426" w14:textId="77777777" w:rsidTr="514ED131">
        <w:tc>
          <w:tcPr>
            <w:tcW w:w="6232" w:type="dxa"/>
            <w:gridSpan w:val="2"/>
            <w:shd w:val="clear" w:color="auto" w:fill="auto"/>
          </w:tcPr>
          <w:p w14:paraId="47B19F8E" w14:textId="7719BA81" w:rsidR="00A40E14" w:rsidRPr="00D64953" w:rsidRDefault="0087373C" w:rsidP="0087373C">
            <w:pPr>
              <w:spacing w:after="200"/>
              <w:ind w:right="-166"/>
              <w:contextualSpacing/>
              <w:rPr>
                <w:rFonts w:cs="Arial"/>
              </w:rPr>
            </w:pPr>
            <w:r w:rsidRPr="00D64953">
              <w:rPr>
                <w:rFonts w:cs="Arial"/>
              </w:rPr>
              <w:t>Excellent organisational skills and ability to manage workloads and resolve conflicting priorities.</w:t>
            </w:r>
          </w:p>
        </w:tc>
        <w:tc>
          <w:tcPr>
            <w:tcW w:w="1418" w:type="dxa"/>
            <w:shd w:val="clear" w:color="auto" w:fill="auto"/>
          </w:tcPr>
          <w:p w14:paraId="0442D79E" w14:textId="5F7D6CA0"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13567163" w14:textId="77777777" w:rsidR="00A40E14" w:rsidRPr="00D64953" w:rsidRDefault="00A40E14" w:rsidP="00A40E14">
            <w:pPr>
              <w:rPr>
                <w:rFonts w:cs="Arial"/>
                <w:sz w:val="22"/>
                <w:szCs w:val="22"/>
              </w:rPr>
            </w:pPr>
          </w:p>
        </w:tc>
      </w:tr>
      <w:tr w:rsidR="00A40E14" w:rsidRPr="0026278B" w14:paraId="30D7BB15" w14:textId="77777777" w:rsidTr="514ED131">
        <w:tc>
          <w:tcPr>
            <w:tcW w:w="6232" w:type="dxa"/>
            <w:gridSpan w:val="2"/>
            <w:shd w:val="clear" w:color="auto" w:fill="auto"/>
          </w:tcPr>
          <w:p w14:paraId="633E5BB3" w14:textId="7B6AA961" w:rsidR="00A40E14" w:rsidRPr="00D64953" w:rsidRDefault="0087373C" w:rsidP="0087373C">
            <w:pPr>
              <w:spacing w:after="200"/>
              <w:ind w:right="-166"/>
              <w:contextualSpacing/>
              <w:rPr>
                <w:rFonts w:cs="Arial"/>
              </w:rPr>
            </w:pPr>
            <w:r w:rsidRPr="00D64953">
              <w:rPr>
                <w:rFonts w:cs="Arial"/>
              </w:rPr>
              <w:t>Excellent communication and interpersonal skills.</w:t>
            </w:r>
          </w:p>
        </w:tc>
        <w:tc>
          <w:tcPr>
            <w:tcW w:w="1418" w:type="dxa"/>
            <w:shd w:val="clear" w:color="auto" w:fill="auto"/>
          </w:tcPr>
          <w:p w14:paraId="6A50D3EB" w14:textId="2A82FE2C"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39DEBBCF" w14:textId="77777777" w:rsidR="00A40E14" w:rsidRPr="00D64953" w:rsidRDefault="00A40E14" w:rsidP="00A40E14">
            <w:pPr>
              <w:rPr>
                <w:rFonts w:cs="Arial"/>
                <w:sz w:val="22"/>
                <w:szCs w:val="22"/>
              </w:rPr>
            </w:pPr>
          </w:p>
        </w:tc>
      </w:tr>
      <w:tr w:rsidR="00A40E14" w:rsidRPr="0026278B" w14:paraId="7DB4B294" w14:textId="77777777" w:rsidTr="514ED131">
        <w:tc>
          <w:tcPr>
            <w:tcW w:w="6232" w:type="dxa"/>
            <w:gridSpan w:val="2"/>
            <w:shd w:val="clear" w:color="auto" w:fill="auto"/>
          </w:tcPr>
          <w:p w14:paraId="5F30E806" w14:textId="4D3711EC" w:rsidR="00A40E14" w:rsidRPr="00D64953" w:rsidRDefault="0087373C" w:rsidP="0087373C">
            <w:pPr>
              <w:spacing w:after="200"/>
              <w:ind w:right="-166"/>
              <w:contextualSpacing/>
              <w:rPr>
                <w:rFonts w:cs="Arial"/>
              </w:rPr>
            </w:pPr>
            <w:r w:rsidRPr="00D64953">
              <w:rPr>
                <w:rFonts w:cs="Arial"/>
              </w:rPr>
              <w:t>Ability to work unsupervised, on own initiative, to meet challenging deadlines.</w:t>
            </w:r>
          </w:p>
        </w:tc>
        <w:tc>
          <w:tcPr>
            <w:tcW w:w="1418" w:type="dxa"/>
            <w:shd w:val="clear" w:color="auto" w:fill="auto"/>
          </w:tcPr>
          <w:p w14:paraId="72420E63" w14:textId="7E5D9E6B"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6B2ECE7E" w14:textId="77777777" w:rsidR="00A40E14" w:rsidRPr="00D64953" w:rsidRDefault="00A40E14" w:rsidP="00A40E14">
            <w:pPr>
              <w:rPr>
                <w:rFonts w:cs="Arial"/>
                <w:sz w:val="22"/>
                <w:szCs w:val="22"/>
              </w:rPr>
            </w:pPr>
          </w:p>
        </w:tc>
      </w:tr>
      <w:tr w:rsidR="00A40E14" w:rsidRPr="0026278B" w14:paraId="16E684C6" w14:textId="77777777" w:rsidTr="514ED131">
        <w:tc>
          <w:tcPr>
            <w:tcW w:w="6232" w:type="dxa"/>
            <w:gridSpan w:val="2"/>
            <w:shd w:val="clear" w:color="auto" w:fill="auto"/>
          </w:tcPr>
          <w:p w14:paraId="46248AE8" w14:textId="17697367" w:rsidR="00A40E14" w:rsidRPr="00D64953" w:rsidRDefault="0087373C" w:rsidP="0087373C">
            <w:pPr>
              <w:spacing w:after="200"/>
              <w:ind w:right="-166"/>
              <w:contextualSpacing/>
              <w:rPr>
                <w:rFonts w:cs="Arial"/>
              </w:rPr>
            </w:pPr>
            <w:r w:rsidRPr="00D64953">
              <w:rPr>
                <w:rFonts w:cs="Arial"/>
              </w:rPr>
              <w:t>Ability to display tact, diplomacy and discretion when relaying sensitive information.</w:t>
            </w:r>
          </w:p>
        </w:tc>
        <w:tc>
          <w:tcPr>
            <w:tcW w:w="1418" w:type="dxa"/>
            <w:shd w:val="clear" w:color="auto" w:fill="auto"/>
          </w:tcPr>
          <w:p w14:paraId="02F1B20A" w14:textId="6893772A"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0D47CF40" w14:textId="77777777" w:rsidR="00A40E14" w:rsidRPr="00D64953" w:rsidRDefault="00A40E14" w:rsidP="00A40E14">
            <w:pPr>
              <w:rPr>
                <w:rFonts w:cs="Arial"/>
                <w:sz w:val="22"/>
                <w:szCs w:val="22"/>
              </w:rPr>
            </w:pPr>
          </w:p>
        </w:tc>
      </w:tr>
      <w:tr w:rsidR="00A40E14" w:rsidRPr="0026278B" w14:paraId="369218A8" w14:textId="77777777" w:rsidTr="514ED131">
        <w:tc>
          <w:tcPr>
            <w:tcW w:w="6232" w:type="dxa"/>
            <w:gridSpan w:val="2"/>
            <w:shd w:val="clear" w:color="auto" w:fill="auto"/>
          </w:tcPr>
          <w:p w14:paraId="4650861A" w14:textId="73C7D7E7" w:rsidR="00A40E14" w:rsidRPr="00D64953" w:rsidRDefault="0087373C" w:rsidP="0087373C">
            <w:pPr>
              <w:spacing w:after="200"/>
              <w:ind w:right="-166"/>
              <w:contextualSpacing/>
              <w:rPr>
                <w:rFonts w:cs="Arial"/>
              </w:rPr>
            </w:pPr>
            <w:r w:rsidRPr="00D64953">
              <w:rPr>
                <w:rFonts w:cs="Arial"/>
              </w:rPr>
              <w:t>Ability to influence and persuade internal and external stakeholders at all levels.</w:t>
            </w:r>
          </w:p>
        </w:tc>
        <w:tc>
          <w:tcPr>
            <w:tcW w:w="1418" w:type="dxa"/>
            <w:shd w:val="clear" w:color="auto" w:fill="auto"/>
          </w:tcPr>
          <w:p w14:paraId="1A3564BF" w14:textId="7C4F6FAE"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0D66A9F0" w14:textId="77777777" w:rsidR="00A40E14" w:rsidRPr="00D64953" w:rsidRDefault="00A40E14" w:rsidP="00A40E14">
            <w:pPr>
              <w:rPr>
                <w:rFonts w:cs="Arial"/>
                <w:sz w:val="22"/>
                <w:szCs w:val="22"/>
              </w:rPr>
            </w:pPr>
          </w:p>
        </w:tc>
      </w:tr>
      <w:tr w:rsidR="0087373C" w:rsidRPr="0026278B" w14:paraId="04551D5A" w14:textId="77777777" w:rsidTr="514ED131">
        <w:tc>
          <w:tcPr>
            <w:tcW w:w="6232" w:type="dxa"/>
            <w:gridSpan w:val="2"/>
            <w:shd w:val="clear" w:color="auto" w:fill="auto"/>
          </w:tcPr>
          <w:p w14:paraId="6C7116CA" w14:textId="5CF6407B" w:rsidR="0087373C" w:rsidRPr="00D64953" w:rsidRDefault="0087373C" w:rsidP="0087373C">
            <w:pPr>
              <w:spacing w:after="200"/>
              <w:ind w:right="-166"/>
              <w:contextualSpacing/>
              <w:rPr>
                <w:rFonts w:cs="Arial"/>
              </w:rPr>
            </w:pPr>
            <w:r w:rsidRPr="00D64953">
              <w:rPr>
                <w:rFonts w:cs="Arial"/>
              </w:rPr>
              <w:t xml:space="preserve">Ability to produce accurate, high-quality reports, correspondence, presentations, or briefings </w:t>
            </w:r>
            <w:proofErr w:type="gramStart"/>
            <w:r w:rsidRPr="00D64953">
              <w:rPr>
                <w:rFonts w:cs="Arial"/>
              </w:rPr>
              <w:t>requiring attention to detail at all times</w:t>
            </w:r>
            <w:proofErr w:type="gramEnd"/>
            <w:r w:rsidRPr="00D64953">
              <w:rPr>
                <w:rFonts w:cs="Arial"/>
              </w:rPr>
              <w:t>.</w:t>
            </w:r>
          </w:p>
        </w:tc>
        <w:tc>
          <w:tcPr>
            <w:tcW w:w="1418" w:type="dxa"/>
            <w:shd w:val="clear" w:color="auto" w:fill="auto"/>
          </w:tcPr>
          <w:p w14:paraId="498429A9" w14:textId="238DE3F7" w:rsidR="0087373C"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6E3F0FFC" w14:textId="77777777" w:rsidR="0087373C" w:rsidRPr="00D64953" w:rsidRDefault="0087373C" w:rsidP="00A40E14">
            <w:pPr>
              <w:rPr>
                <w:rFonts w:cs="Arial"/>
                <w:sz w:val="22"/>
                <w:szCs w:val="22"/>
              </w:rPr>
            </w:pPr>
          </w:p>
        </w:tc>
      </w:tr>
      <w:tr w:rsidR="0087373C" w:rsidRPr="0026278B" w14:paraId="5C906CA4" w14:textId="77777777" w:rsidTr="514ED131">
        <w:tc>
          <w:tcPr>
            <w:tcW w:w="6232" w:type="dxa"/>
            <w:gridSpan w:val="2"/>
            <w:shd w:val="clear" w:color="auto" w:fill="auto"/>
          </w:tcPr>
          <w:p w14:paraId="54E60584" w14:textId="41744A39" w:rsidR="0087373C" w:rsidRPr="00D64953" w:rsidRDefault="0087373C" w:rsidP="0087373C">
            <w:pPr>
              <w:spacing w:after="200"/>
              <w:ind w:right="-166"/>
              <w:contextualSpacing/>
              <w:rPr>
                <w:rFonts w:cs="Arial"/>
                <w:b/>
              </w:rPr>
            </w:pPr>
            <w:r w:rsidRPr="00D64953">
              <w:rPr>
                <w:rFonts w:cs="Arial"/>
              </w:rPr>
              <w:t>Flexible, responsive approach to work.</w:t>
            </w:r>
          </w:p>
        </w:tc>
        <w:tc>
          <w:tcPr>
            <w:tcW w:w="1418" w:type="dxa"/>
            <w:shd w:val="clear" w:color="auto" w:fill="auto"/>
          </w:tcPr>
          <w:p w14:paraId="176E7E2F" w14:textId="69C409FD" w:rsidR="0087373C"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04EB93C4" w14:textId="77777777" w:rsidR="0087373C" w:rsidRPr="00D64953" w:rsidRDefault="0087373C" w:rsidP="00A40E14">
            <w:pPr>
              <w:rPr>
                <w:rFonts w:cs="Arial"/>
                <w:sz w:val="22"/>
                <w:szCs w:val="22"/>
              </w:rPr>
            </w:pPr>
          </w:p>
        </w:tc>
      </w:tr>
      <w:tr w:rsidR="0087373C" w:rsidRPr="0026278B" w14:paraId="62D3DEC9" w14:textId="77777777" w:rsidTr="514ED131">
        <w:tc>
          <w:tcPr>
            <w:tcW w:w="6232" w:type="dxa"/>
            <w:gridSpan w:val="2"/>
            <w:shd w:val="clear" w:color="auto" w:fill="auto"/>
          </w:tcPr>
          <w:p w14:paraId="64E95B19" w14:textId="485427DA" w:rsidR="0087373C" w:rsidRPr="00D64953" w:rsidRDefault="00EB05AE" w:rsidP="0087373C">
            <w:pPr>
              <w:spacing w:after="200"/>
              <w:ind w:right="-166"/>
              <w:contextualSpacing/>
              <w:rPr>
                <w:rFonts w:cs="Arial"/>
              </w:rPr>
            </w:pPr>
            <w:r w:rsidRPr="00D64953">
              <w:rPr>
                <w:rFonts w:cs="Arial"/>
                <w:lang w:eastAsia="en-GB"/>
              </w:rPr>
              <w:t>Demonstrate a professional telephone manner</w:t>
            </w:r>
          </w:p>
        </w:tc>
        <w:tc>
          <w:tcPr>
            <w:tcW w:w="1418" w:type="dxa"/>
            <w:shd w:val="clear" w:color="auto" w:fill="auto"/>
          </w:tcPr>
          <w:p w14:paraId="6758B8A1" w14:textId="13820C21" w:rsidR="0087373C"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51AFDD91" w14:textId="77777777" w:rsidR="0087373C" w:rsidRPr="00D64953" w:rsidRDefault="0087373C" w:rsidP="00A40E14">
            <w:pPr>
              <w:rPr>
                <w:rFonts w:cs="Arial"/>
                <w:sz w:val="22"/>
                <w:szCs w:val="22"/>
              </w:rPr>
            </w:pPr>
          </w:p>
        </w:tc>
      </w:tr>
      <w:tr w:rsidR="00D20FA7" w:rsidRPr="0026278B" w14:paraId="777A3F52" w14:textId="77777777" w:rsidTr="514ED131">
        <w:tc>
          <w:tcPr>
            <w:tcW w:w="6232" w:type="dxa"/>
            <w:gridSpan w:val="2"/>
            <w:shd w:val="clear" w:color="auto" w:fill="FFC000"/>
          </w:tcPr>
          <w:p w14:paraId="1833CCE2" w14:textId="77777777" w:rsidR="00D20FA7" w:rsidRPr="00D64953" w:rsidRDefault="00D20FA7" w:rsidP="00110476">
            <w:pPr>
              <w:rPr>
                <w:rFonts w:cs="Arial"/>
                <w:b/>
                <w:bCs/>
                <w:i/>
                <w:iCs/>
                <w:sz w:val="22"/>
                <w:szCs w:val="22"/>
              </w:rPr>
            </w:pPr>
            <w:r w:rsidRPr="00D64953">
              <w:rPr>
                <w:rFonts w:cs="Arial"/>
                <w:b/>
                <w:bCs/>
                <w:i/>
                <w:iCs/>
                <w:sz w:val="22"/>
                <w:szCs w:val="22"/>
              </w:rPr>
              <w:t>Personal Qualities</w:t>
            </w:r>
          </w:p>
        </w:tc>
        <w:tc>
          <w:tcPr>
            <w:tcW w:w="1418" w:type="dxa"/>
            <w:shd w:val="clear" w:color="auto" w:fill="FFC000"/>
          </w:tcPr>
          <w:p w14:paraId="1647A9FC" w14:textId="77777777" w:rsidR="00D20FA7" w:rsidRPr="00D64953" w:rsidRDefault="00D20FA7" w:rsidP="00A40E14">
            <w:pPr>
              <w:jc w:val="center"/>
              <w:rPr>
                <w:rFonts w:cs="Arial"/>
                <w:sz w:val="22"/>
                <w:szCs w:val="22"/>
              </w:rPr>
            </w:pPr>
            <w:r w:rsidRPr="00D64953">
              <w:rPr>
                <w:rFonts w:cs="Arial"/>
                <w:b/>
                <w:bCs/>
                <w:sz w:val="22"/>
                <w:szCs w:val="22"/>
              </w:rPr>
              <w:t>Essential</w:t>
            </w:r>
          </w:p>
        </w:tc>
        <w:tc>
          <w:tcPr>
            <w:tcW w:w="1366" w:type="dxa"/>
            <w:shd w:val="clear" w:color="auto" w:fill="FFC000"/>
          </w:tcPr>
          <w:p w14:paraId="5650DEA5" w14:textId="77777777" w:rsidR="00D20FA7" w:rsidRPr="00D64953" w:rsidRDefault="00D20FA7" w:rsidP="00110476">
            <w:pPr>
              <w:rPr>
                <w:rFonts w:cs="Arial"/>
                <w:sz w:val="22"/>
                <w:szCs w:val="22"/>
              </w:rPr>
            </w:pPr>
            <w:r w:rsidRPr="00D64953">
              <w:rPr>
                <w:rFonts w:cs="Arial"/>
                <w:b/>
                <w:bCs/>
                <w:sz w:val="22"/>
                <w:szCs w:val="22"/>
              </w:rPr>
              <w:t>Desirable</w:t>
            </w:r>
          </w:p>
        </w:tc>
      </w:tr>
      <w:tr w:rsidR="00A40E14" w:rsidRPr="0026278B" w14:paraId="0C0C4840" w14:textId="77777777" w:rsidTr="514ED131">
        <w:tc>
          <w:tcPr>
            <w:tcW w:w="6232" w:type="dxa"/>
            <w:gridSpan w:val="2"/>
            <w:shd w:val="clear" w:color="auto" w:fill="auto"/>
          </w:tcPr>
          <w:p w14:paraId="3771AA3D" w14:textId="65EBAB20" w:rsidR="00A40E14" w:rsidRPr="00D64953" w:rsidRDefault="00EB05AE" w:rsidP="00EB05AE">
            <w:pPr>
              <w:ind w:right="-166"/>
              <w:contextualSpacing/>
              <w:rPr>
                <w:rFonts w:cs="Arial"/>
              </w:rPr>
            </w:pPr>
            <w:r w:rsidRPr="00D64953">
              <w:rPr>
                <w:rFonts w:cs="Arial"/>
              </w:rPr>
              <w:t>Excellent communication skills</w:t>
            </w:r>
          </w:p>
        </w:tc>
        <w:tc>
          <w:tcPr>
            <w:tcW w:w="1418" w:type="dxa"/>
            <w:shd w:val="clear" w:color="auto" w:fill="auto"/>
          </w:tcPr>
          <w:p w14:paraId="1E9CB836" w14:textId="7F181983"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7D539F1E" w14:textId="77777777" w:rsidR="00A40E14" w:rsidRPr="00D64953" w:rsidRDefault="00A40E14" w:rsidP="00A40E14">
            <w:pPr>
              <w:rPr>
                <w:rFonts w:cs="Arial"/>
                <w:sz w:val="22"/>
                <w:szCs w:val="22"/>
              </w:rPr>
            </w:pPr>
          </w:p>
        </w:tc>
      </w:tr>
      <w:tr w:rsidR="00EB05AE" w:rsidRPr="0026278B" w14:paraId="7E927157" w14:textId="77777777" w:rsidTr="514ED131">
        <w:tc>
          <w:tcPr>
            <w:tcW w:w="6232" w:type="dxa"/>
            <w:gridSpan w:val="2"/>
            <w:shd w:val="clear" w:color="auto" w:fill="auto"/>
          </w:tcPr>
          <w:p w14:paraId="25793206" w14:textId="2622B739" w:rsidR="00EB05AE" w:rsidRPr="00D64953" w:rsidRDefault="00EB05AE" w:rsidP="00EB05AE">
            <w:pPr>
              <w:ind w:right="-166"/>
              <w:contextualSpacing/>
              <w:rPr>
                <w:rFonts w:cs="Arial"/>
              </w:rPr>
            </w:pPr>
            <w:r w:rsidRPr="00D64953">
              <w:rPr>
                <w:rFonts w:cs="Arial"/>
              </w:rPr>
              <w:lastRenderedPageBreak/>
              <w:t>Ability to remain calm and focussed when busy</w:t>
            </w:r>
          </w:p>
        </w:tc>
        <w:tc>
          <w:tcPr>
            <w:tcW w:w="1418" w:type="dxa"/>
            <w:shd w:val="clear" w:color="auto" w:fill="auto"/>
          </w:tcPr>
          <w:p w14:paraId="3580E4DA" w14:textId="531317B5" w:rsidR="00EB05AE"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2CD83C6A" w14:textId="77777777" w:rsidR="00EB05AE" w:rsidRPr="00D64953" w:rsidRDefault="00EB05AE" w:rsidP="00A40E14">
            <w:pPr>
              <w:rPr>
                <w:rFonts w:cs="Arial"/>
                <w:sz w:val="22"/>
                <w:szCs w:val="22"/>
              </w:rPr>
            </w:pPr>
          </w:p>
        </w:tc>
      </w:tr>
      <w:tr w:rsidR="00A40E14" w:rsidRPr="0026278B" w14:paraId="48000876" w14:textId="77777777" w:rsidTr="514ED131">
        <w:tc>
          <w:tcPr>
            <w:tcW w:w="6232" w:type="dxa"/>
            <w:gridSpan w:val="2"/>
            <w:shd w:val="clear" w:color="auto" w:fill="auto"/>
          </w:tcPr>
          <w:p w14:paraId="4E3C6696" w14:textId="14C31D22" w:rsidR="00A40E14" w:rsidRPr="00D64953" w:rsidRDefault="00EB05AE" w:rsidP="00EB05AE">
            <w:pPr>
              <w:ind w:right="-166"/>
              <w:contextualSpacing/>
              <w:rPr>
                <w:rFonts w:cs="Arial"/>
              </w:rPr>
            </w:pPr>
            <w:r w:rsidRPr="00D64953">
              <w:rPr>
                <w:rFonts w:cs="Arial"/>
              </w:rPr>
              <w:t>Able to work with people at all levels</w:t>
            </w:r>
          </w:p>
        </w:tc>
        <w:tc>
          <w:tcPr>
            <w:tcW w:w="1418" w:type="dxa"/>
            <w:shd w:val="clear" w:color="auto" w:fill="auto"/>
          </w:tcPr>
          <w:p w14:paraId="7E387031" w14:textId="58E8F294"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5634F0A0" w14:textId="77777777" w:rsidR="00A40E14" w:rsidRPr="00D64953" w:rsidRDefault="00A40E14" w:rsidP="00A40E14">
            <w:pPr>
              <w:rPr>
                <w:rFonts w:cs="Arial"/>
                <w:sz w:val="22"/>
                <w:szCs w:val="22"/>
              </w:rPr>
            </w:pPr>
          </w:p>
        </w:tc>
      </w:tr>
      <w:tr w:rsidR="00A40E14" w:rsidRPr="0026278B" w14:paraId="1A02667E" w14:textId="77777777" w:rsidTr="514ED131">
        <w:tc>
          <w:tcPr>
            <w:tcW w:w="6232" w:type="dxa"/>
            <w:gridSpan w:val="2"/>
            <w:shd w:val="clear" w:color="auto" w:fill="auto"/>
          </w:tcPr>
          <w:p w14:paraId="445164A5" w14:textId="2110BBB8" w:rsidR="00A40E14" w:rsidRPr="00D64953" w:rsidRDefault="00EB05AE" w:rsidP="00EB05AE">
            <w:pPr>
              <w:ind w:right="-166"/>
              <w:contextualSpacing/>
              <w:rPr>
                <w:rFonts w:cs="Arial"/>
              </w:rPr>
            </w:pPr>
            <w:r w:rsidRPr="00D64953">
              <w:rPr>
                <w:rFonts w:cs="Arial"/>
              </w:rPr>
              <w:t>Natural collaborator and team contributor</w:t>
            </w:r>
          </w:p>
        </w:tc>
        <w:tc>
          <w:tcPr>
            <w:tcW w:w="1418" w:type="dxa"/>
            <w:shd w:val="clear" w:color="auto" w:fill="auto"/>
          </w:tcPr>
          <w:p w14:paraId="018ED640" w14:textId="7BAEF8F2"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5FBE1397" w14:textId="77777777" w:rsidR="00A40E14" w:rsidRPr="00D64953" w:rsidRDefault="00A40E14" w:rsidP="00A40E14">
            <w:pPr>
              <w:rPr>
                <w:rFonts w:cs="Arial"/>
                <w:sz w:val="22"/>
                <w:szCs w:val="22"/>
              </w:rPr>
            </w:pPr>
          </w:p>
        </w:tc>
      </w:tr>
      <w:tr w:rsidR="00A40E14" w:rsidRPr="0026278B" w14:paraId="350178F1" w14:textId="77777777" w:rsidTr="514ED131">
        <w:tc>
          <w:tcPr>
            <w:tcW w:w="6232" w:type="dxa"/>
            <w:gridSpan w:val="2"/>
            <w:shd w:val="clear" w:color="auto" w:fill="auto"/>
          </w:tcPr>
          <w:p w14:paraId="4A942A2C" w14:textId="756385CF" w:rsidR="00A40E14" w:rsidRPr="00D64953" w:rsidRDefault="00EB05AE" w:rsidP="00EB05AE">
            <w:pPr>
              <w:ind w:right="-166"/>
              <w:contextualSpacing/>
              <w:rPr>
                <w:rFonts w:cs="Arial"/>
              </w:rPr>
            </w:pPr>
            <w:r w:rsidRPr="00D64953">
              <w:rPr>
                <w:rFonts w:cs="Arial"/>
              </w:rPr>
              <w:t>Honesty and openness</w:t>
            </w:r>
          </w:p>
        </w:tc>
        <w:tc>
          <w:tcPr>
            <w:tcW w:w="1418" w:type="dxa"/>
            <w:shd w:val="clear" w:color="auto" w:fill="auto"/>
          </w:tcPr>
          <w:p w14:paraId="3122A896" w14:textId="02914C50"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19AA4ABA" w14:textId="77777777" w:rsidR="00A40E14" w:rsidRPr="00D64953" w:rsidRDefault="00A40E14" w:rsidP="00A40E14">
            <w:pPr>
              <w:rPr>
                <w:rFonts w:cs="Arial"/>
                <w:sz w:val="22"/>
                <w:szCs w:val="22"/>
              </w:rPr>
            </w:pPr>
          </w:p>
        </w:tc>
      </w:tr>
      <w:tr w:rsidR="00A40E14" w:rsidRPr="0026278B" w14:paraId="31A675BC" w14:textId="77777777" w:rsidTr="514ED131">
        <w:tc>
          <w:tcPr>
            <w:tcW w:w="6232" w:type="dxa"/>
            <w:gridSpan w:val="2"/>
            <w:shd w:val="clear" w:color="auto" w:fill="auto"/>
          </w:tcPr>
          <w:p w14:paraId="6922BE85" w14:textId="418A3C6B" w:rsidR="00A40E14" w:rsidRPr="00D64953" w:rsidRDefault="00EB05AE" w:rsidP="00EB05AE">
            <w:pPr>
              <w:ind w:right="-166"/>
              <w:contextualSpacing/>
              <w:rPr>
                <w:rFonts w:cs="Arial"/>
              </w:rPr>
            </w:pPr>
            <w:r w:rsidRPr="00D64953">
              <w:rPr>
                <w:rFonts w:cs="Arial"/>
              </w:rPr>
              <w:t>Listening to instruction and tact and sensitivity when passing on information</w:t>
            </w:r>
          </w:p>
        </w:tc>
        <w:tc>
          <w:tcPr>
            <w:tcW w:w="1418" w:type="dxa"/>
            <w:shd w:val="clear" w:color="auto" w:fill="auto"/>
          </w:tcPr>
          <w:p w14:paraId="74F3F0D8" w14:textId="37CE51F1"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4D6B8A53" w14:textId="77777777" w:rsidR="00A40E14" w:rsidRPr="00D64953" w:rsidRDefault="00A40E14" w:rsidP="00A40E14">
            <w:pPr>
              <w:rPr>
                <w:rFonts w:cs="Arial"/>
                <w:sz w:val="22"/>
                <w:szCs w:val="22"/>
              </w:rPr>
            </w:pPr>
          </w:p>
        </w:tc>
      </w:tr>
      <w:tr w:rsidR="00A40E14" w:rsidRPr="0026278B" w14:paraId="40A14A38" w14:textId="77777777" w:rsidTr="514ED131">
        <w:tc>
          <w:tcPr>
            <w:tcW w:w="6232" w:type="dxa"/>
            <w:gridSpan w:val="2"/>
            <w:shd w:val="clear" w:color="auto" w:fill="auto"/>
          </w:tcPr>
          <w:p w14:paraId="695E729A" w14:textId="08CE03BA" w:rsidR="00A40E14" w:rsidRPr="00D64953" w:rsidRDefault="00EB05AE" w:rsidP="00EB05AE">
            <w:pPr>
              <w:ind w:right="-166"/>
              <w:contextualSpacing/>
              <w:rPr>
                <w:rFonts w:cs="Arial"/>
              </w:rPr>
            </w:pPr>
            <w:r w:rsidRPr="00D64953">
              <w:rPr>
                <w:rFonts w:cs="Arial"/>
              </w:rPr>
              <w:t>Taking ownership - a “can do” attitude</w:t>
            </w:r>
          </w:p>
        </w:tc>
        <w:tc>
          <w:tcPr>
            <w:tcW w:w="1418" w:type="dxa"/>
            <w:shd w:val="clear" w:color="auto" w:fill="auto"/>
          </w:tcPr>
          <w:p w14:paraId="675F77C7" w14:textId="012A503D"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5482FFEF" w14:textId="77777777" w:rsidR="00A40E14" w:rsidRPr="00D64953" w:rsidRDefault="00A40E14" w:rsidP="00A40E14">
            <w:pPr>
              <w:rPr>
                <w:rFonts w:cs="Arial"/>
                <w:sz w:val="22"/>
                <w:szCs w:val="22"/>
              </w:rPr>
            </w:pPr>
          </w:p>
        </w:tc>
      </w:tr>
      <w:tr w:rsidR="00A40E14" w:rsidRPr="0026278B" w14:paraId="4B130909" w14:textId="77777777" w:rsidTr="514ED131">
        <w:tc>
          <w:tcPr>
            <w:tcW w:w="6232" w:type="dxa"/>
            <w:gridSpan w:val="2"/>
            <w:shd w:val="clear" w:color="auto" w:fill="auto"/>
          </w:tcPr>
          <w:p w14:paraId="59FF7022" w14:textId="3E3938A9" w:rsidR="00A40E14" w:rsidRPr="00D64953" w:rsidRDefault="00EB05AE" w:rsidP="00A40E14">
            <w:pPr>
              <w:rPr>
                <w:rFonts w:cs="Arial"/>
                <w:sz w:val="22"/>
                <w:szCs w:val="22"/>
              </w:rPr>
            </w:pPr>
            <w:r w:rsidRPr="00D64953">
              <w:rPr>
                <w:rFonts w:cs="Arial"/>
              </w:rPr>
              <w:t>Flexibility/Adaptive especially when there are conflicting pressures</w:t>
            </w:r>
          </w:p>
        </w:tc>
        <w:tc>
          <w:tcPr>
            <w:tcW w:w="1418" w:type="dxa"/>
            <w:shd w:val="clear" w:color="auto" w:fill="auto"/>
          </w:tcPr>
          <w:p w14:paraId="377DA317" w14:textId="4F54E4CA" w:rsidR="00A40E14"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69E681EB" w14:textId="77777777" w:rsidR="00A40E14" w:rsidRPr="00D64953" w:rsidRDefault="00A40E14" w:rsidP="00A40E14">
            <w:pPr>
              <w:rPr>
                <w:rFonts w:cs="Arial"/>
                <w:sz w:val="22"/>
                <w:szCs w:val="22"/>
              </w:rPr>
            </w:pPr>
          </w:p>
        </w:tc>
      </w:tr>
      <w:tr w:rsidR="00D20FA7" w:rsidRPr="0026278B" w14:paraId="2F799669" w14:textId="77777777" w:rsidTr="514ED131">
        <w:tc>
          <w:tcPr>
            <w:tcW w:w="6232" w:type="dxa"/>
            <w:gridSpan w:val="2"/>
            <w:shd w:val="clear" w:color="auto" w:fill="FFC000"/>
          </w:tcPr>
          <w:p w14:paraId="23FEA73E" w14:textId="77777777" w:rsidR="00D20FA7" w:rsidRPr="00D64953" w:rsidRDefault="00D20FA7" w:rsidP="00110476">
            <w:pPr>
              <w:rPr>
                <w:rFonts w:cs="Arial"/>
                <w:b/>
                <w:bCs/>
                <w:i/>
                <w:iCs/>
                <w:sz w:val="22"/>
                <w:szCs w:val="22"/>
              </w:rPr>
            </w:pPr>
            <w:r w:rsidRPr="00D64953">
              <w:rPr>
                <w:rFonts w:cs="Arial"/>
                <w:b/>
                <w:bCs/>
                <w:i/>
                <w:iCs/>
                <w:sz w:val="22"/>
                <w:szCs w:val="22"/>
              </w:rPr>
              <w:t>Other</w:t>
            </w:r>
          </w:p>
        </w:tc>
        <w:tc>
          <w:tcPr>
            <w:tcW w:w="1418" w:type="dxa"/>
            <w:shd w:val="clear" w:color="auto" w:fill="FFC000"/>
          </w:tcPr>
          <w:p w14:paraId="7B62B92E" w14:textId="77777777" w:rsidR="00D20FA7" w:rsidRPr="00D64953" w:rsidRDefault="00D20FA7" w:rsidP="00A40E14">
            <w:pPr>
              <w:jc w:val="center"/>
              <w:rPr>
                <w:rFonts w:cs="Arial"/>
                <w:b/>
                <w:bCs/>
                <w:sz w:val="22"/>
                <w:szCs w:val="22"/>
              </w:rPr>
            </w:pPr>
            <w:r w:rsidRPr="00D64953">
              <w:rPr>
                <w:rFonts w:cs="Arial"/>
                <w:b/>
                <w:bCs/>
                <w:sz w:val="22"/>
                <w:szCs w:val="22"/>
              </w:rPr>
              <w:t>Essential</w:t>
            </w:r>
          </w:p>
        </w:tc>
        <w:tc>
          <w:tcPr>
            <w:tcW w:w="1366" w:type="dxa"/>
            <w:shd w:val="clear" w:color="auto" w:fill="FFC000"/>
          </w:tcPr>
          <w:p w14:paraId="15671ABE" w14:textId="77777777" w:rsidR="00D20FA7" w:rsidRPr="00D64953" w:rsidRDefault="00D20FA7" w:rsidP="00110476">
            <w:pPr>
              <w:rPr>
                <w:rFonts w:cs="Arial"/>
                <w:b/>
                <w:bCs/>
                <w:sz w:val="22"/>
                <w:szCs w:val="22"/>
              </w:rPr>
            </w:pPr>
            <w:r w:rsidRPr="00D64953">
              <w:rPr>
                <w:rFonts w:cs="Arial"/>
                <w:b/>
                <w:bCs/>
                <w:sz w:val="22"/>
                <w:szCs w:val="22"/>
              </w:rPr>
              <w:t>Desirable</w:t>
            </w:r>
          </w:p>
        </w:tc>
      </w:tr>
      <w:tr w:rsidR="00D20FA7" w:rsidRPr="0026278B" w14:paraId="15895959" w14:textId="77777777" w:rsidTr="00BF59BD">
        <w:trPr>
          <w:trHeight w:val="656"/>
        </w:trPr>
        <w:tc>
          <w:tcPr>
            <w:tcW w:w="6232" w:type="dxa"/>
            <w:gridSpan w:val="2"/>
            <w:shd w:val="clear" w:color="auto" w:fill="auto"/>
          </w:tcPr>
          <w:p w14:paraId="668BF423" w14:textId="388BF436" w:rsidR="00D20FA7" w:rsidRPr="00D64953" w:rsidRDefault="00EB05AE" w:rsidP="00EB05AE">
            <w:pPr>
              <w:spacing w:after="200"/>
              <w:ind w:right="-166"/>
              <w:contextualSpacing/>
              <w:rPr>
                <w:rFonts w:cs="Arial"/>
              </w:rPr>
            </w:pPr>
            <w:r w:rsidRPr="00D64953">
              <w:rPr>
                <w:rFonts w:cs="Arial"/>
              </w:rPr>
              <w:t>Driving licence and access to a car (Insurance to include Business mileage)</w:t>
            </w:r>
          </w:p>
        </w:tc>
        <w:tc>
          <w:tcPr>
            <w:tcW w:w="1418" w:type="dxa"/>
            <w:shd w:val="clear" w:color="auto" w:fill="auto"/>
          </w:tcPr>
          <w:p w14:paraId="2221D32F" w14:textId="5F66E2AA" w:rsidR="00D20FA7" w:rsidRPr="00D64953" w:rsidRDefault="00EB05AE" w:rsidP="00A40E14">
            <w:pPr>
              <w:jc w:val="center"/>
              <w:rPr>
                <w:rFonts w:cs="Arial"/>
                <w:sz w:val="22"/>
                <w:szCs w:val="22"/>
              </w:rPr>
            </w:pPr>
            <w:r w:rsidRPr="00D64953">
              <w:rPr>
                <w:rFonts w:cs="Arial"/>
                <w:sz w:val="22"/>
                <w:szCs w:val="22"/>
              </w:rPr>
              <w:t>√</w:t>
            </w:r>
          </w:p>
        </w:tc>
        <w:tc>
          <w:tcPr>
            <w:tcW w:w="1366" w:type="dxa"/>
            <w:shd w:val="clear" w:color="auto" w:fill="auto"/>
          </w:tcPr>
          <w:p w14:paraId="06AF7E35" w14:textId="77777777" w:rsidR="00D20FA7" w:rsidRPr="00D64953" w:rsidRDefault="00D20FA7" w:rsidP="00110476">
            <w:pPr>
              <w:rPr>
                <w:rFonts w:cs="Arial"/>
                <w:b/>
                <w:bCs/>
                <w:sz w:val="22"/>
                <w:szCs w:val="22"/>
              </w:rPr>
            </w:pPr>
          </w:p>
        </w:tc>
      </w:tr>
    </w:tbl>
    <w:p w14:paraId="6C998140" w14:textId="77777777" w:rsidR="009017B8" w:rsidRPr="0026278B" w:rsidRDefault="009017B8" w:rsidP="005A5EDF">
      <w:pPr>
        <w:rPr>
          <w:rFonts w:cs="Arial"/>
          <w:sz w:val="22"/>
          <w:szCs w:val="22"/>
        </w:rPr>
      </w:pPr>
    </w:p>
    <w:p w14:paraId="1FFFABD3" w14:textId="77777777" w:rsidR="009017B8" w:rsidRPr="0026278B" w:rsidRDefault="009017B8" w:rsidP="005A5EDF">
      <w:pPr>
        <w:rPr>
          <w:rFonts w:cs="Arial"/>
          <w:sz w:val="22"/>
          <w:szCs w:val="22"/>
        </w:rPr>
      </w:pPr>
    </w:p>
    <w:p w14:paraId="4A1DCD35" w14:textId="6B23FC8B" w:rsidR="00000F96" w:rsidRPr="0026278B" w:rsidRDefault="00775DD1" w:rsidP="00000F96">
      <w:pPr>
        <w:rPr>
          <w:rFonts w:cs="Arial"/>
          <w:b/>
          <w:sz w:val="22"/>
          <w:szCs w:val="22"/>
        </w:rPr>
      </w:pPr>
      <w:r w:rsidRPr="0026278B">
        <w:rPr>
          <w:rFonts w:cs="Arial"/>
          <w:b/>
          <w:sz w:val="22"/>
          <w:szCs w:val="22"/>
        </w:rPr>
        <w:t>T</w:t>
      </w:r>
      <w:r w:rsidR="00000F96" w:rsidRPr="0026278B">
        <w:rPr>
          <w:rFonts w:cs="Arial"/>
          <w:b/>
          <w:sz w:val="22"/>
          <w:szCs w:val="22"/>
        </w:rPr>
        <w:t xml:space="preserve">he attached job description has been agreed by the post holder(s), where appropriate, as an accurate reflection of the roles and responsibilities of the post.  </w:t>
      </w:r>
    </w:p>
    <w:p w14:paraId="4A1DCD36" w14:textId="77777777" w:rsidR="00000F96" w:rsidRPr="0026278B" w:rsidRDefault="00000F96" w:rsidP="00000F96">
      <w:pPr>
        <w:rPr>
          <w:rFonts w:cs="Arial"/>
          <w:sz w:val="22"/>
          <w:szCs w:val="22"/>
        </w:rPr>
      </w:pPr>
    </w:p>
    <w:tbl>
      <w:tblPr>
        <w:tblStyle w:val="TableGrid"/>
        <w:tblW w:w="0" w:type="auto"/>
        <w:tblLook w:val="04A0" w:firstRow="1" w:lastRow="0" w:firstColumn="1" w:lastColumn="0" w:noHBand="0" w:noVBand="1"/>
      </w:tblPr>
      <w:tblGrid>
        <w:gridCol w:w="4409"/>
        <w:gridCol w:w="4607"/>
      </w:tblGrid>
      <w:tr w:rsidR="00000F96" w:rsidRPr="0026278B" w14:paraId="4A1DCD3A" w14:textId="77777777" w:rsidTr="00173F98">
        <w:tc>
          <w:tcPr>
            <w:tcW w:w="4503" w:type="dxa"/>
          </w:tcPr>
          <w:p w14:paraId="4A1DCD37" w14:textId="77777777" w:rsidR="00000F96" w:rsidRPr="0026278B" w:rsidRDefault="00000F96" w:rsidP="00000F96">
            <w:pPr>
              <w:rPr>
                <w:rFonts w:cs="Arial"/>
                <w:sz w:val="22"/>
                <w:szCs w:val="22"/>
              </w:rPr>
            </w:pPr>
            <w:r w:rsidRPr="0026278B">
              <w:rPr>
                <w:rFonts w:cs="Arial"/>
                <w:sz w:val="22"/>
                <w:szCs w:val="22"/>
              </w:rPr>
              <w:t>Postholder Name:</w:t>
            </w:r>
          </w:p>
          <w:p w14:paraId="4A1DCD38" w14:textId="77777777" w:rsidR="00173F98" w:rsidRPr="0026278B" w:rsidRDefault="00173F98" w:rsidP="00000F96">
            <w:pPr>
              <w:rPr>
                <w:rFonts w:cs="Arial"/>
                <w:sz w:val="22"/>
                <w:szCs w:val="22"/>
              </w:rPr>
            </w:pPr>
          </w:p>
        </w:tc>
        <w:tc>
          <w:tcPr>
            <w:tcW w:w="4739" w:type="dxa"/>
          </w:tcPr>
          <w:p w14:paraId="4A1DCD39" w14:textId="77777777" w:rsidR="00000F96" w:rsidRPr="0026278B" w:rsidRDefault="00000F96" w:rsidP="00000F96">
            <w:pPr>
              <w:rPr>
                <w:rFonts w:cs="Arial"/>
                <w:sz w:val="22"/>
                <w:szCs w:val="22"/>
              </w:rPr>
            </w:pPr>
          </w:p>
        </w:tc>
      </w:tr>
      <w:tr w:rsidR="00000F96" w:rsidRPr="0026278B" w14:paraId="4A1DCD3E" w14:textId="77777777" w:rsidTr="00173F98">
        <w:tc>
          <w:tcPr>
            <w:tcW w:w="4503" w:type="dxa"/>
          </w:tcPr>
          <w:p w14:paraId="4A1DCD3B" w14:textId="77777777" w:rsidR="00000F96" w:rsidRPr="0026278B" w:rsidRDefault="00000F96" w:rsidP="00000F96">
            <w:pPr>
              <w:rPr>
                <w:rFonts w:cs="Arial"/>
                <w:sz w:val="22"/>
                <w:szCs w:val="22"/>
              </w:rPr>
            </w:pPr>
            <w:r w:rsidRPr="0026278B">
              <w:rPr>
                <w:rFonts w:cs="Arial"/>
                <w:sz w:val="22"/>
                <w:szCs w:val="22"/>
              </w:rPr>
              <w:t>Postholder Signature:</w:t>
            </w:r>
          </w:p>
          <w:p w14:paraId="4A1DCD3C" w14:textId="77777777" w:rsidR="00173F98" w:rsidRPr="0026278B" w:rsidRDefault="00173F98" w:rsidP="00000F96">
            <w:pPr>
              <w:rPr>
                <w:rFonts w:cs="Arial"/>
                <w:sz w:val="22"/>
                <w:szCs w:val="22"/>
              </w:rPr>
            </w:pPr>
          </w:p>
        </w:tc>
        <w:tc>
          <w:tcPr>
            <w:tcW w:w="4739" w:type="dxa"/>
          </w:tcPr>
          <w:p w14:paraId="4A1DCD3D" w14:textId="77777777" w:rsidR="00000F96" w:rsidRPr="0026278B" w:rsidRDefault="00000F96" w:rsidP="00000F96">
            <w:pPr>
              <w:rPr>
                <w:rFonts w:cs="Arial"/>
                <w:sz w:val="22"/>
                <w:szCs w:val="22"/>
              </w:rPr>
            </w:pPr>
          </w:p>
        </w:tc>
      </w:tr>
      <w:tr w:rsidR="00000F96" w:rsidRPr="0026278B" w14:paraId="4A1DCD42" w14:textId="77777777" w:rsidTr="00173F98">
        <w:tc>
          <w:tcPr>
            <w:tcW w:w="4503" w:type="dxa"/>
          </w:tcPr>
          <w:p w14:paraId="4A1DCD3F" w14:textId="77777777" w:rsidR="00000F96" w:rsidRPr="0026278B" w:rsidRDefault="00000F96" w:rsidP="00000F96">
            <w:pPr>
              <w:rPr>
                <w:rFonts w:cs="Arial"/>
                <w:sz w:val="22"/>
                <w:szCs w:val="22"/>
              </w:rPr>
            </w:pPr>
            <w:r w:rsidRPr="0026278B">
              <w:rPr>
                <w:rFonts w:cs="Arial"/>
                <w:sz w:val="22"/>
                <w:szCs w:val="22"/>
              </w:rPr>
              <w:t>Date:</w:t>
            </w:r>
          </w:p>
          <w:p w14:paraId="4A1DCD40" w14:textId="77777777" w:rsidR="00173F98" w:rsidRPr="0026278B" w:rsidRDefault="00173F98" w:rsidP="00000F96">
            <w:pPr>
              <w:rPr>
                <w:rFonts w:cs="Arial"/>
                <w:sz w:val="22"/>
                <w:szCs w:val="22"/>
              </w:rPr>
            </w:pPr>
          </w:p>
        </w:tc>
        <w:tc>
          <w:tcPr>
            <w:tcW w:w="4739" w:type="dxa"/>
          </w:tcPr>
          <w:p w14:paraId="4A1DCD41" w14:textId="77777777" w:rsidR="00000F96" w:rsidRPr="0026278B" w:rsidRDefault="00000F96" w:rsidP="00000F96">
            <w:pPr>
              <w:rPr>
                <w:rFonts w:cs="Arial"/>
                <w:sz w:val="22"/>
                <w:szCs w:val="22"/>
              </w:rPr>
            </w:pPr>
          </w:p>
        </w:tc>
      </w:tr>
    </w:tbl>
    <w:p w14:paraId="4A1DCD43" w14:textId="77777777" w:rsidR="00000F96" w:rsidRPr="0026278B" w:rsidRDefault="00000F96" w:rsidP="00000F96">
      <w:pPr>
        <w:rPr>
          <w:rFonts w:cs="Arial"/>
          <w:sz w:val="22"/>
          <w:szCs w:val="22"/>
        </w:rPr>
      </w:pPr>
    </w:p>
    <w:p w14:paraId="4A1DCD44" w14:textId="77777777" w:rsidR="00000F96" w:rsidRPr="0026278B" w:rsidRDefault="00000F96" w:rsidP="00000F96">
      <w:pPr>
        <w:rPr>
          <w:rFonts w:cs="Arial"/>
          <w:b/>
          <w:sz w:val="22"/>
          <w:szCs w:val="22"/>
        </w:rPr>
      </w:pPr>
      <w:r w:rsidRPr="0026278B">
        <w:rPr>
          <w:rFonts w:cs="Arial"/>
          <w:b/>
          <w:sz w:val="22"/>
          <w:szCs w:val="22"/>
        </w:rPr>
        <w:t>The attached job description has been agreed by the line manager.</w:t>
      </w:r>
    </w:p>
    <w:p w14:paraId="4A1DCD45" w14:textId="77777777" w:rsidR="00000F96" w:rsidRPr="0026278B" w:rsidRDefault="00000F96" w:rsidP="00000F96">
      <w:pPr>
        <w:rPr>
          <w:rFonts w:cs="Arial"/>
          <w:sz w:val="22"/>
          <w:szCs w:val="22"/>
        </w:rPr>
      </w:pPr>
    </w:p>
    <w:tbl>
      <w:tblPr>
        <w:tblStyle w:val="TableGrid"/>
        <w:tblW w:w="0" w:type="auto"/>
        <w:tblLook w:val="04A0" w:firstRow="1" w:lastRow="0" w:firstColumn="1" w:lastColumn="0" w:noHBand="0" w:noVBand="1"/>
      </w:tblPr>
      <w:tblGrid>
        <w:gridCol w:w="4408"/>
        <w:gridCol w:w="4608"/>
      </w:tblGrid>
      <w:tr w:rsidR="00000F96" w:rsidRPr="0026278B" w14:paraId="4A1DCD49" w14:textId="77777777" w:rsidTr="00173F98">
        <w:tc>
          <w:tcPr>
            <w:tcW w:w="4503" w:type="dxa"/>
          </w:tcPr>
          <w:p w14:paraId="4A1DCD46" w14:textId="77777777" w:rsidR="00000F96" w:rsidRPr="0026278B" w:rsidRDefault="00000F96" w:rsidP="00000F96">
            <w:pPr>
              <w:rPr>
                <w:rFonts w:cs="Arial"/>
                <w:sz w:val="22"/>
                <w:szCs w:val="22"/>
              </w:rPr>
            </w:pPr>
            <w:r w:rsidRPr="0026278B">
              <w:rPr>
                <w:rFonts w:cs="Arial"/>
                <w:sz w:val="22"/>
                <w:szCs w:val="22"/>
              </w:rPr>
              <w:t>Line Manager’s Name:</w:t>
            </w:r>
          </w:p>
          <w:p w14:paraId="4A1DCD47" w14:textId="77777777" w:rsidR="00173F98" w:rsidRPr="0026278B" w:rsidRDefault="00173F98" w:rsidP="00000F96">
            <w:pPr>
              <w:rPr>
                <w:rFonts w:cs="Arial"/>
                <w:sz w:val="22"/>
                <w:szCs w:val="22"/>
              </w:rPr>
            </w:pPr>
          </w:p>
        </w:tc>
        <w:tc>
          <w:tcPr>
            <w:tcW w:w="4739" w:type="dxa"/>
          </w:tcPr>
          <w:p w14:paraId="4A1DCD48" w14:textId="77777777" w:rsidR="00000F96" w:rsidRPr="0026278B" w:rsidRDefault="00000F96" w:rsidP="00000F96">
            <w:pPr>
              <w:rPr>
                <w:rFonts w:cs="Arial"/>
                <w:sz w:val="22"/>
                <w:szCs w:val="22"/>
              </w:rPr>
            </w:pPr>
          </w:p>
        </w:tc>
      </w:tr>
      <w:tr w:rsidR="00000F96" w:rsidRPr="0026278B" w14:paraId="4A1DCD4D" w14:textId="77777777" w:rsidTr="00173F98">
        <w:tc>
          <w:tcPr>
            <w:tcW w:w="4503" w:type="dxa"/>
          </w:tcPr>
          <w:p w14:paraId="4A1DCD4A" w14:textId="77777777" w:rsidR="00000F96" w:rsidRPr="0026278B" w:rsidRDefault="00000F96" w:rsidP="00000F96">
            <w:pPr>
              <w:rPr>
                <w:rFonts w:cs="Arial"/>
                <w:sz w:val="22"/>
                <w:szCs w:val="22"/>
              </w:rPr>
            </w:pPr>
            <w:r w:rsidRPr="0026278B">
              <w:rPr>
                <w:rFonts w:cs="Arial"/>
                <w:sz w:val="22"/>
                <w:szCs w:val="22"/>
              </w:rPr>
              <w:t>Line Manager’s Signature:</w:t>
            </w:r>
          </w:p>
          <w:p w14:paraId="4A1DCD4B" w14:textId="77777777" w:rsidR="00173F98" w:rsidRPr="0026278B" w:rsidRDefault="00173F98" w:rsidP="00000F96">
            <w:pPr>
              <w:rPr>
                <w:rFonts w:cs="Arial"/>
                <w:sz w:val="22"/>
                <w:szCs w:val="22"/>
              </w:rPr>
            </w:pPr>
          </w:p>
        </w:tc>
        <w:tc>
          <w:tcPr>
            <w:tcW w:w="4739" w:type="dxa"/>
          </w:tcPr>
          <w:p w14:paraId="4A1DCD4C" w14:textId="77777777" w:rsidR="00000F96" w:rsidRPr="0026278B" w:rsidRDefault="00000F96" w:rsidP="00000F96">
            <w:pPr>
              <w:rPr>
                <w:rFonts w:cs="Arial"/>
                <w:sz w:val="22"/>
                <w:szCs w:val="22"/>
              </w:rPr>
            </w:pPr>
          </w:p>
        </w:tc>
      </w:tr>
      <w:tr w:rsidR="00000F96" w:rsidRPr="0026278B" w14:paraId="4A1DCD51" w14:textId="77777777" w:rsidTr="00173F98">
        <w:tc>
          <w:tcPr>
            <w:tcW w:w="4503" w:type="dxa"/>
          </w:tcPr>
          <w:p w14:paraId="4A1DCD4E" w14:textId="77777777" w:rsidR="00000F96" w:rsidRPr="0026278B" w:rsidRDefault="00000F96" w:rsidP="00000F96">
            <w:pPr>
              <w:rPr>
                <w:rFonts w:cs="Arial"/>
                <w:sz w:val="22"/>
                <w:szCs w:val="22"/>
              </w:rPr>
            </w:pPr>
            <w:r w:rsidRPr="0026278B">
              <w:rPr>
                <w:rFonts w:cs="Arial"/>
                <w:sz w:val="22"/>
                <w:szCs w:val="22"/>
              </w:rPr>
              <w:t>Date:</w:t>
            </w:r>
          </w:p>
          <w:p w14:paraId="4A1DCD4F" w14:textId="77777777" w:rsidR="00173F98" w:rsidRPr="0026278B" w:rsidRDefault="00173F98" w:rsidP="00000F96">
            <w:pPr>
              <w:rPr>
                <w:rFonts w:cs="Arial"/>
                <w:sz w:val="22"/>
                <w:szCs w:val="22"/>
              </w:rPr>
            </w:pPr>
          </w:p>
        </w:tc>
        <w:tc>
          <w:tcPr>
            <w:tcW w:w="4739" w:type="dxa"/>
          </w:tcPr>
          <w:p w14:paraId="4A1DCD50" w14:textId="77777777" w:rsidR="00000F96" w:rsidRPr="0026278B" w:rsidRDefault="00000F96" w:rsidP="00000F96">
            <w:pPr>
              <w:rPr>
                <w:rFonts w:cs="Arial"/>
                <w:sz w:val="22"/>
                <w:szCs w:val="22"/>
              </w:rPr>
            </w:pPr>
          </w:p>
        </w:tc>
      </w:tr>
    </w:tbl>
    <w:p w14:paraId="4A1DCD55" w14:textId="77777777" w:rsidR="00000F96" w:rsidRPr="0026278B" w:rsidRDefault="00000F96" w:rsidP="00000F96">
      <w:pPr>
        <w:rPr>
          <w:rFonts w:cs="Arial"/>
          <w:sz w:val="22"/>
          <w:szCs w:val="22"/>
        </w:rPr>
      </w:pPr>
    </w:p>
    <w:sectPr w:rsidR="00000F96" w:rsidRPr="002627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0E049" w14:textId="77777777" w:rsidR="00CF5A0A" w:rsidRDefault="00CF5A0A" w:rsidP="00C568BC">
      <w:r>
        <w:separator/>
      </w:r>
    </w:p>
  </w:endnote>
  <w:endnote w:type="continuationSeparator" w:id="0">
    <w:p w14:paraId="17754D1E" w14:textId="77777777" w:rsidR="00CF5A0A" w:rsidRDefault="00CF5A0A" w:rsidP="00C5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921102"/>
      <w:docPartObj>
        <w:docPartGallery w:val="Page Numbers (Bottom of Page)"/>
        <w:docPartUnique/>
      </w:docPartObj>
    </w:sdtPr>
    <w:sdtEndPr>
      <w:rPr>
        <w:noProof/>
      </w:rPr>
    </w:sdtEndPr>
    <w:sdtContent>
      <w:p w14:paraId="4A1DCD6F" w14:textId="77777777" w:rsidR="00190FE0" w:rsidRDefault="00190FE0">
        <w:pPr>
          <w:pStyle w:val="Footer"/>
          <w:jc w:val="right"/>
        </w:pPr>
        <w:r>
          <w:fldChar w:fldCharType="begin"/>
        </w:r>
        <w:r>
          <w:instrText xml:space="preserve"> PAGE   \* MERGEFORMAT </w:instrText>
        </w:r>
        <w:r>
          <w:fldChar w:fldCharType="separate"/>
        </w:r>
        <w:r w:rsidR="00DA546A">
          <w:rPr>
            <w:noProof/>
          </w:rPr>
          <w:t>1</w:t>
        </w:r>
        <w:r>
          <w:rPr>
            <w:noProof/>
          </w:rPr>
          <w:fldChar w:fldCharType="end"/>
        </w:r>
      </w:p>
    </w:sdtContent>
  </w:sdt>
  <w:p w14:paraId="4A1DCD70" w14:textId="77777777" w:rsidR="00190FE0" w:rsidRDefault="0019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FCF1" w14:textId="77777777" w:rsidR="00CF5A0A" w:rsidRDefault="00CF5A0A" w:rsidP="00C568BC">
      <w:r>
        <w:separator/>
      </w:r>
    </w:p>
  </w:footnote>
  <w:footnote w:type="continuationSeparator" w:id="0">
    <w:p w14:paraId="4A8EE191" w14:textId="77777777" w:rsidR="00CF5A0A" w:rsidRDefault="00CF5A0A" w:rsidP="00C5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CD6A" w14:textId="2C2D23FD" w:rsidR="00190FE0" w:rsidRDefault="00FC47A6" w:rsidP="00F8066D">
    <w:pPr>
      <w:pStyle w:val="Heading1"/>
    </w:pPr>
    <w:r>
      <w:rPr>
        <w:noProof/>
        <w:lang w:eastAsia="en-GB"/>
      </w:rPr>
      <mc:AlternateContent>
        <mc:Choice Requires="wps">
          <w:drawing>
            <wp:anchor distT="0" distB="0" distL="114300" distR="114300" simplePos="0" relativeHeight="251657728" behindDoc="0" locked="0" layoutInCell="1" allowOverlap="1" wp14:anchorId="4A1DCD71" wp14:editId="5ACA6E3C">
              <wp:simplePos x="0" y="0"/>
              <wp:positionH relativeFrom="column">
                <wp:posOffset>3867150</wp:posOffset>
              </wp:positionH>
              <wp:positionV relativeFrom="paragraph">
                <wp:posOffset>-40005</wp:posOffset>
              </wp:positionV>
              <wp:extent cx="2124075" cy="6667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2124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DCD71" id="_x0000_t202" coordsize="21600,21600" o:spt="202" path="m,l,21600r21600,l21600,xe">
              <v:stroke joinstyle="miter"/>
              <v:path gradientshapeok="t" o:connecttype="rect"/>
            </v:shapetype>
            <v:shape id="Text Box 9" o:spid="_x0000_s1026" type="#_x0000_t202" style="position:absolute;left:0;text-align:left;margin-left:304.5pt;margin-top:-3.15pt;width:167.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" fillcolor="white [3201]" stroked="f" strokeweight=".5pt">
              <v:textbo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v:textbox>
            </v:shape>
          </w:pict>
        </mc:Fallback>
      </mc:AlternateContent>
    </w:r>
  </w:p>
  <w:p w14:paraId="4A1DCD6B" w14:textId="6996DC1B" w:rsidR="00190FE0" w:rsidRDefault="00190FE0" w:rsidP="00F8066D">
    <w:pPr>
      <w:pStyle w:val="Heading1"/>
    </w:pPr>
  </w:p>
  <w:p w14:paraId="4A1DCD6E" w14:textId="77777777" w:rsidR="00190FE0" w:rsidRDefault="00190F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5EB4"/>
    <w:multiLevelType w:val="hybridMultilevel"/>
    <w:tmpl w:val="E8F2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10391"/>
    <w:multiLevelType w:val="hybridMultilevel"/>
    <w:tmpl w:val="57F483E4"/>
    <w:lvl w:ilvl="0" w:tplc="266C6C3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D18C9"/>
    <w:multiLevelType w:val="hybridMultilevel"/>
    <w:tmpl w:val="99A02CF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E7F7F"/>
    <w:multiLevelType w:val="hybridMultilevel"/>
    <w:tmpl w:val="19F8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526D5"/>
    <w:multiLevelType w:val="hybridMultilevel"/>
    <w:tmpl w:val="E8DA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B21A6"/>
    <w:multiLevelType w:val="hybridMultilevel"/>
    <w:tmpl w:val="4580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8334C"/>
    <w:multiLevelType w:val="hybridMultilevel"/>
    <w:tmpl w:val="5978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63BD1"/>
    <w:multiLevelType w:val="hybridMultilevel"/>
    <w:tmpl w:val="DFB2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B6E6A"/>
    <w:multiLevelType w:val="hybridMultilevel"/>
    <w:tmpl w:val="41FA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E0B4F"/>
    <w:multiLevelType w:val="hybridMultilevel"/>
    <w:tmpl w:val="E8B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A07E3"/>
    <w:multiLevelType w:val="hybridMultilevel"/>
    <w:tmpl w:val="697A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80C54"/>
    <w:multiLevelType w:val="hybridMultilevel"/>
    <w:tmpl w:val="3B2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E7495"/>
    <w:multiLevelType w:val="hybridMultilevel"/>
    <w:tmpl w:val="A186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E0A01"/>
    <w:multiLevelType w:val="hybridMultilevel"/>
    <w:tmpl w:val="2776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1627C"/>
    <w:multiLevelType w:val="hybridMultilevel"/>
    <w:tmpl w:val="0A2C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6545C"/>
    <w:multiLevelType w:val="hybridMultilevel"/>
    <w:tmpl w:val="94A86DE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15EF1"/>
    <w:multiLevelType w:val="hybridMultilevel"/>
    <w:tmpl w:val="0F0C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20403"/>
    <w:multiLevelType w:val="hybridMultilevel"/>
    <w:tmpl w:val="07C8CA7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984076">
    <w:abstractNumId w:val="11"/>
  </w:num>
  <w:num w:numId="2" w16cid:durableId="1165513948">
    <w:abstractNumId w:val="10"/>
  </w:num>
  <w:num w:numId="3" w16cid:durableId="814875987">
    <w:abstractNumId w:val="4"/>
  </w:num>
  <w:num w:numId="4" w16cid:durableId="1071466096">
    <w:abstractNumId w:val="1"/>
  </w:num>
  <w:num w:numId="5" w16cid:durableId="1142842610">
    <w:abstractNumId w:val="13"/>
  </w:num>
  <w:num w:numId="6" w16cid:durableId="648631556">
    <w:abstractNumId w:val="8"/>
  </w:num>
  <w:num w:numId="7" w16cid:durableId="1234895586">
    <w:abstractNumId w:val="12"/>
  </w:num>
  <w:num w:numId="8" w16cid:durableId="417294197">
    <w:abstractNumId w:val="9"/>
  </w:num>
  <w:num w:numId="9" w16cid:durableId="2042705989">
    <w:abstractNumId w:val="14"/>
  </w:num>
  <w:num w:numId="10" w16cid:durableId="650405632">
    <w:abstractNumId w:val="5"/>
  </w:num>
  <w:num w:numId="11" w16cid:durableId="1473251978">
    <w:abstractNumId w:val="0"/>
  </w:num>
  <w:num w:numId="12" w16cid:durableId="1933780995">
    <w:abstractNumId w:val="6"/>
  </w:num>
  <w:num w:numId="13" w16cid:durableId="1266770870">
    <w:abstractNumId w:val="16"/>
  </w:num>
  <w:num w:numId="14" w16cid:durableId="1349135140">
    <w:abstractNumId w:val="7"/>
  </w:num>
  <w:num w:numId="15" w16cid:durableId="2032022874">
    <w:abstractNumId w:val="17"/>
  </w:num>
  <w:num w:numId="16" w16cid:durableId="710888492">
    <w:abstractNumId w:val="2"/>
  </w:num>
  <w:num w:numId="17" w16cid:durableId="942567325">
    <w:abstractNumId w:val="15"/>
  </w:num>
  <w:num w:numId="18" w16cid:durableId="94904987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BC"/>
    <w:rsid w:val="00000F96"/>
    <w:rsid w:val="0000296F"/>
    <w:rsid w:val="00011E73"/>
    <w:rsid w:val="00035B5E"/>
    <w:rsid w:val="00036FCF"/>
    <w:rsid w:val="00037914"/>
    <w:rsid w:val="000451E6"/>
    <w:rsid w:val="00052F84"/>
    <w:rsid w:val="00056C4B"/>
    <w:rsid w:val="00061CEF"/>
    <w:rsid w:val="00070472"/>
    <w:rsid w:val="000D1BBB"/>
    <w:rsid w:val="00112E59"/>
    <w:rsid w:val="00114C89"/>
    <w:rsid w:val="00116F35"/>
    <w:rsid w:val="0013739C"/>
    <w:rsid w:val="001435A2"/>
    <w:rsid w:val="0016319F"/>
    <w:rsid w:val="00163387"/>
    <w:rsid w:val="00173F98"/>
    <w:rsid w:val="001827A8"/>
    <w:rsid w:val="001838AC"/>
    <w:rsid w:val="00190FE0"/>
    <w:rsid w:val="00197584"/>
    <w:rsid w:val="001A29D7"/>
    <w:rsid w:val="001C2592"/>
    <w:rsid w:val="001C4F10"/>
    <w:rsid w:val="001E6D89"/>
    <w:rsid w:val="0021446A"/>
    <w:rsid w:val="002159DA"/>
    <w:rsid w:val="00241562"/>
    <w:rsid w:val="002439A7"/>
    <w:rsid w:val="00253BD1"/>
    <w:rsid w:val="00262148"/>
    <w:rsid w:val="0026278B"/>
    <w:rsid w:val="002725DC"/>
    <w:rsid w:val="00284C00"/>
    <w:rsid w:val="002A407F"/>
    <w:rsid w:val="002A4152"/>
    <w:rsid w:val="002B6C7B"/>
    <w:rsid w:val="0030395C"/>
    <w:rsid w:val="00304305"/>
    <w:rsid w:val="003070E0"/>
    <w:rsid w:val="003113A6"/>
    <w:rsid w:val="0031466F"/>
    <w:rsid w:val="00324088"/>
    <w:rsid w:val="00373DB5"/>
    <w:rsid w:val="003A0076"/>
    <w:rsid w:val="003A6423"/>
    <w:rsid w:val="003D6AC3"/>
    <w:rsid w:val="003E251B"/>
    <w:rsid w:val="003E6DEB"/>
    <w:rsid w:val="0041504F"/>
    <w:rsid w:val="00417A0C"/>
    <w:rsid w:val="00435B3E"/>
    <w:rsid w:val="00457409"/>
    <w:rsid w:val="00460149"/>
    <w:rsid w:val="00461392"/>
    <w:rsid w:val="00462CC8"/>
    <w:rsid w:val="0046490E"/>
    <w:rsid w:val="004706FD"/>
    <w:rsid w:val="0048693E"/>
    <w:rsid w:val="00496555"/>
    <w:rsid w:val="004A6EFC"/>
    <w:rsid w:val="004D68D4"/>
    <w:rsid w:val="004E3F9B"/>
    <w:rsid w:val="004F1688"/>
    <w:rsid w:val="005146F7"/>
    <w:rsid w:val="00541882"/>
    <w:rsid w:val="00565EE5"/>
    <w:rsid w:val="005839B8"/>
    <w:rsid w:val="00590956"/>
    <w:rsid w:val="00597B2F"/>
    <w:rsid w:val="005A5BFF"/>
    <w:rsid w:val="005A5EDF"/>
    <w:rsid w:val="005C0F71"/>
    <w:rsid w:val="005C1C92"/>
    <w:rsid w:val="005C42EF"/>
    <w:rsid w:val="005D06DB"/>
    <w:rsid w:val="005D37AD"/>
    <w:rsid w:val="005D4CB6"/>
    <w:rsid w:val="00603BFE"/>
    <w:rsid w:val="00612C9A"/>
    <w:rsid w:val="006165FA"/>
    <w:rsid w:val="00657302"/>
    <w:rsid w:val="0066278B"/>
    <w:rsid w:val="006905CD"/>
    <w:rsid w:val="00691F17"/>
    <w:rsid w:val="006944D1"/>
    <w:rsid w:val="006E534B"/>
    <w:rsid w:val="006E763C"/>
    <w:rsid w:val="006E7BB1"/>
    <w:rsid w:val="00710BA2"/>
    <w:rsid w:val="00720FB6"/>
    <w:rsid w:val="00722B24"/>
    <w:rsid w:val="00764075"/>
    <w:rsid w:val="00775DD1"/>
    <w:rsid w:val="007801E8"/>
    <w:rsid w:val="00791F82"/>
    <w:rsid w:val="007A2A2F"/>
    <w:rsid w:val="007D070D"/>
    <w:rsid w:val="007E3A5D"/>
    <w:rsid w:val="007F6A69"/>
    <w:rsid w:val="0085783B"/>
    <w:rsid w:val="008625C8"/>
    <w:rsid w:val="0087373C"/>
    <w:rsid w:val="008739CC"/>
    <w:rsid w:val="008752D6"/>
    <w:rsid w:val="008D2E6E"/>
    <w:rsid w:val="008D46BF"/>
    <w:rsid w:val="00900928"/>
    <w:rsid w:val="00900B50"/>
    <w:rsid w:val="009017B8"/>
    <w:rsid w:val="00904B87"/>
    <w:rsid w:val="0091141B"/>
    <w:rsid w:val="00915F69"/>
    <w:rsid w:val="009348E3"/>
    <w:rsid w:val="00943AA1"/>
    <w:rsid w:val="00960761"/>
    <w:rsid w:val="00966078"/>
    <w:rsid w:val="0098325E"/>
    <w:rsid w:val="009A1C58"/>
    <w:rsid w:val="009A5C70"/>
    <w:rsid w:val="009C337A"/>
    <w:rsid w:val="009E0C81"/>
    <w:rsid w:val="009F4707"/>
    <w:rsid w:val="00A13A17"/>
    <w:rsid w:val="00A158E7"/>
    <w:rsid w:val="00A17F45"/>
    <w:rsid w:val="00A270E6"/>
    <w:rsid w:val="00A30222"/>
    <w:rsid w:val="00A40E14"/>
    <w:rsid w:val="00A42281"/>
    <w:rsid w:val="00A436D9"/>
    <w:rsid w:val="00A44613"/>
    <w:rsid w:val="00A45DB4"/>
    <w:rsid w:val="00A708F1"/>
    <w:rsid w:val="00A70C2A"/>
    <w:rsid w:val="00A71FD0"/>
    <w:rsid w:val="00A757A2"/>
    <w:rsid w:val="00A97C0F"/>
    <w:rsid w:val="00AC18E3"/>
    <w:rsid w:val="00AC47E8"/>
    <w:rsid w:val="00AC4D29"/>
    <w:rsid w:val="00AC4F99"/>
    <w:rsid w:val="00AF131E"/>
    <w:rsid w:val="00B05399"/>
    <w:rsid w:val="00B11DB4"/>
    <w:rsid w:val="00B20DE0"/>
    <w:rsid w:val="00B24297"/>
    <w:rsid w:val="00B25675"/>
    <w:rsid w:val="00B7389C"/>
    <w:rsid w:val="00B7467B"/>
    <w:rsid w:val="00B767C6"/>
    <w:rsid w:val="00B9073A"/>
    <w:rsid w:val="00B93639"/>
    <w:rsid w:val="00B950EB"/>
    <w:rsid w:val="00BA7189"/>
    <w:rsid w:val="00BC5BE1"/>
    <w:rsid w:val="00BE2D9D"/>
    <w:rsid w:val="00BF59BD"/>
    <w:rsid w:val="00C26C37"/>
    <w:rsid w:val="00C327F4"/>
    <w:rsid w:val="00C353FD"/>
    <w:rsid w:val="00C508B0"/>
    <w:rsid w:val="00C568BC"/>
    <w:rsid w:val="00C64AF3"/>
    <w:rsid w:val="00C705AA"/>
    <w:rsid w:val="00C76FC0"/>
    <w:rsid w:val="00C90521"/>
    <w:rsid w:val="00C94892"/>
    <w:rsid w:val="00CB6E2D"/>
    <w:rsid w:val="00CF5A0A"/>
    <w:rsid w:val="00CF6293"/>
    <w:rsid w:val="00D20FA7"/>
    <w:rsid w:val="00D22CC2"/>
    <w:rsid w:val="00D45001"/>
    <w:rsid w:val="00D63E81"/>
    <w:rsid w:val="00D64953"/>
    <w:rsid w:val="00D7278B"/>
    <w:rsid w:val="00D77F83"/>
    <w:rsid w:val="00DA546A"/>
    <w:rsid w:val="00DB0620"/>
    <w:rsid w:val="00DB50BD"/>
    <w:rsid w:val="00DC0CD4"/>
    <w:rsid w:val="00DF3DDA"/>
    <w:rsid w:val="00E037C6"/>
    <w:rsid w:val="00E23F8B"/>
    <w:rsid w:val="00E5374F"/>
    <w:rsid w:val="00E614D9"/>
    <w:rsid w:val="00E77576"/>
    <w:rsid w:val="00E96822"/>
    <w:rsid w:val="00EA0DEC"/>
    <w:rsid w:val="00EA1DE0"/>
    <w:rsid w:val="00EB05AE"/>
    <w:rsid w:val="00EB2B34"/>
    <w:rsid w:val="00EC76E9"/>
    <w:rsid w:val="00EF4ED8"/>
    <w:rsid w:val="00EF7B0A"/>
    <w:rsid w:val="00F01106"/>
    <w:rsid w:val="00F113C8"/>
    <w:rsid w:val="00F2020E"/>
    <w:rsid w:val="00F31BD6"/>
    <w:rsid w:val="00F622AB"/>
    <w:rsid w:val="00F8066D"/>
    <w:rsid w:val="00F91AD8"/>
    <w:rsid w:val="00FA30E7"/>
    <w:rsid w:val="00FC47A6"/>
    <w:rsid w:val="00FC7119"/>
    <w:rsid w:val="514ED131"/>
    <w:rsid w:val="7F48C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DCC44"/>
  <w15:docId w15:val="{1AC207A5-DE57-4EFE-9C3C-1C510BAF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6F"/>
    <w:rPr>
      <w:rFonts w:ascii="Arial" w:hAnsi="Arial" w:cs="Times New Roman"/>
      <w:sz w:val="24"/>
      <w:szCs w:val="24"/>
    </w:rPr>
  </w:style>
  <w:style w:type="paragraph" w:styleId="Heading1">
    <w:name w:val="heading 1"/>
    <w:aliases w:val="KCCG Heading 1"/>
    <w:basedOn w:val="Normal"/>
    <w:next w:val="Normal"/>
    <w:link w:val="Heading1Char"/>
    <w:autoRedefine/>
    <w:uiPriority w:val="9"/>
    <w:qFormat/>
    <w:rsid w:val="00F8066D"/>
    <w:pPr>
      <w:keepNext/>
      <w:keepLines/>
      <w:jc w:val="center"/>
      <w:outlineLvl w:val="0"/>
    </w:pPr>
    <w:rPr>
      <w:rFonts w:eastAsiaTheme="majorEastAsia" w:cstheme="majorBidi"/>
      <w:b/>
      <w:bCs/>
      <w:sz w:val="28"/>
      <w:szCs w:val="28"/>
    </w:rPr>
  </w:style>
  <w:style w:type="paragraph" w:styleId="Heading2">
    <w:name w:val="heading 2"/>
    <w:aliases w:val="KCCG Heading 2"/>
    <w:basedOn w:val="Normal"/>
    <w:next w:val="Normal"/>
    <w:link w:val="Heading2Char"/>
    <w:autoRedefine/>
    <w:uiPriority w:val="9"/>
    <w:unhideWhenUsed/>
    <w:qFormat/>
    <w:rsid w:val="005A5EDF"/>
    <w:pPr>
      <w:keepNext/>
      <w:keepLines/>
      <w:outlineLvl w:val="1"/>
    </w:pPr>
    <w:rPr>
      <w:rFonts w:eastAsiaTheme="majorEastAsia" w:cs="Arial"/>
      <w:b/>
      <w:bCs/>
      <w:color w:val="0072C6"/>
    </w:rPr>
  </w:style>
  <w:style w:type="paragraph" w:styleId="Heading3">
    <w:name w:val="heading 3"/>
    <w:basedOn w:val="Normal"/>
    <w:next w:val="Normal"/>
    <w:link w:val="Heading3Char"/>
    <w:uiPriority w:val="9"/>
    <w:unhideWhenUsed/>
    <w:qFormat/>
    <w:rsid w:val="00A71FD0"/>
    <w:pPr>
      <w:keepNext/>
      <w:keepLines/>
      <w:outlineLvl w:val="2"/>
    </w:pPr>
    <w:rPr>
      <w:rFonts w:eastAsiaTheme="majorEastAsia" w:cstheme="majorBidi"/>
      <w:b/>
      <w:bCs/>
      <w:color w:val="4F81BD" w:themeColor="accent1"/>
    </w:rPr>
  </w:style>
  <w:style w:type="paragraph" w:styleId="Heading5">
    <w:name w:val="heading 5"/>
    <w:basedOn w:val="Normal"/>
    <w:next w:val="Normal"/>
    <w:link w:val="Heading5Char"/>
    <w:uiPriority w:val="9"/>
    <w:semiHidden/>
    <w:unhideWhenUsed/>
    <w:qFormat/>
    <w:rsid w:val="00BC5B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00F96"/>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CCG Heading 1 Char"/>
    <w:basedOn w:val="DefaultParagraphFont"/>
    <w:link w:val="Heading1"/>
    <w:uiPriority w:val="9"/>
    <w:rsid w:val="00F8066D"/>
    <w:rPr>
      <w:rFonts w:ascii="Arial" w:eastAsiaTheme="majorEastAsia" w:hAnsi="Arial" w:cstheme="majorBidi"/>
      <w:b/>
      <w:bCs/>
      <w:sz w:val="28"/>
      <w:szCs w:val="28"/>
    </w:rPr>
  </w:style>
  <w:style w:type="character" w:customStyle="1" w:styleId="Heading2Char">
    <w:name w:val="Heading 2 Char"/>
    <w:aliases w:val="KCCG Heading 2 Char"/>
    <w:basedOn w:val="DefaultParagraphFont"/>
    <w:link w:val="Heading2"/>
    <w:uiPriority w:val="9"/>
    <w:rsid w:val="005A5EDF"/>
    <w:rPr>
      <w:rFonts w:ascii="Arial" w:eastAsiaTheme="majorEastAsia" w:hAnsi="Arial" w:cs="Arial"/>
      <w:b/>
      <w:bCs/>
      <w:color w:val="0072C6"/>
      <w:sz w:val="24"/>
      <w:szCs w:val="24"/>
    </w:rPr>
  </w:style>
  <w:style w:type="paragraph" w:styleId="Title">
    <w:name w:val="Title"/>
    <w:basedOn w:val="Normal"/>
    <w:next w:val="Normal"/>
    <w:link w:val="TitleChar"/>
    <w:uiPriority w:val="10"/>
    <w:qFormat/>
    <w:rsid w:val="00A71FD0"/>
    <w:pPr>
      <w:pBdr>
        <w:bottom w:val="single" w:sz="8" w:space="4" w:color="4F81BD" w:themeColor="accent1"/>
      </w:pBdr>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FD0"/>
    <w:rPr>
      <w:rFonts w:ascii="Arial" w:eastAsiaTheme="majorEastAsia" w:hAnsi="Arial"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A71FD0"/>
    <w:rPr>
      <w:rFonts w:ascii="Arial" w:eastAsiaTheme="majorEastAsia" w:hAnsi="Arial" w:cstheme="majorBidi"/>
      <w:b/>
      <w:bCs/>
      <w:color w:val="4F81BD" w:themeColor="accent1"/>
      <w:sz w:val="24"/>
    </w:rPr>
  </w:style>
  <w:style w:type="character" w:customStyle="1" w:styleId="Style2">
    <w:name w:val="Style2"/>
    <w:basedOn w:val="DefaultParagraphFont"/>
    <w:uiPriority w:val="1"/>
    <w:rsid w:val="003A0076"/>
    <w:rPr>
      <w:rFonts w:ascii="Arial" w:hAnsi="Arial"/>
      <w:sz w:val="24"/>
    </w:rPr>
  </w:style>
  <w:style w:type="paragraph" w:styleId="Header">
    <w:name w:val="header"/>
    <w:basedOn w:val="Normal"/>
    <w:link w:val="HeaderChar"/>
    <w:uiPriority w:val="99"/>
    <w:unhideWhenUsed/>
    <w:rsid w:val="00C568BC"/>
    <w:pPr>
      <w:tabs>
        <w:tab w:val="center" w:pos="4513"/>
        <w:tab w:val="right" w:pos="9026"/>
      </w:tabs>
    </w:pPr>
  </w:style>
  <w:style w:type="character" w:customStyle="1" w:styleId="HeaderChar">
    <w:name w:val="Header Char"/>
    <w:basedOn w:val="DefaultParagraphFont"/>
    <w:link w:val="Header"/>
    <w:uiPriority w:val="99"/>
    <w:rsid w:val="00C568BC"/>
    <w:rPr>
      <w:rFonts w:ascii="Arial" w:hAnsi="Arial" w:cs="Times New Roman"/>
      <w:sz w:val="24"/>
      <w:szCs w:val="24"/>
    </w:rPr>
  </w:style>
  <w:style w:type="paragraph" w:styleId="Footer">
    <w:name w:val="footer"/>
    <w:basedOn w:val="Normal"/>
    <w:link w:val="FooterChar"/>
    <w:uiPriority w:val="99"/>
    <w:unhideWhenUsed/>
    <w:rsid w:val="00C568BC"/>
    <w:pPr>
      <w:tabs>
        <w:tab w:val="center" w:pos="4513"/>
        <w:tab w:val="right" w:pos="9026"/>
      </w:tabs>
    </w:pPr>
  </w:style>
  <w:style w:type="character" w:customStyle="1" w:styleId="FooterChar">
    <w:name w:val="Footer Char"/>
    <w:basedOn w:val="DefaultParagraphFont"/>
    <w:link w:val="Footer"/>
    <w:uiPriority w:val="99"/>
    <w:rsid w:val="00C568BC"/>
    <w:rPr>
      <w:rFonts w:ascii="Arial" w:hAnsi="Arial" w:cs="Times New Roman"/>
      <w:sz w:val="24"/>
      <w:szCs w:val="24"/>
    </w:rPr>
  </w:style>
  <w:style w:type="paragraph" w:styleId="BalloonText">
    <w:name w:val="Balloon Text"/>
    <w:basedOn w:val="Normal"/>
    <w:link w:val="BalloonTextChar"/>
    <w:uiPriority w:val="99"/>
    <w:semiHidden/>
    <w:unhideWhenUsed/>
    <w:rsid w:val="00C568BC"/>
    <w:rPr>
      <w:rFonts w:ascii="Tahoma" w:hAnsi="Tahoma" w:cs="Tahoma"/>
      <w:sz w:val="16"/>
      <w:szCs w:val="16"/>
    </w:rPr>
  </w:style>
  <w:style w:type="character" w:customStyle="1" w:styleId="BalloonTextChar">
    <w:name w:val="Balloon Text Char"/>
    <w:basedOn w:val="DefaultParagraphFont"/>
    <w:link w:val="BalloonText"/>
    <w:uiPriority w:val="99"/>
    <w:semiHidden/>
    <w:rsid w:val="00C568BC"/>
    <w:rPr>
      <w:rFonts w:ascii="Tahoma" w:hAnsi="Tahoma" w:cs="Tahoma"/>
      <w:sz w:val="16"/>
      <w:szCs w:val="16"/>
    </w:rPr>
  </w:style>
  <w:style w:type="table" w:styleId="TableGrid">
    <w:name w:val="Table Grid"/>
    <w:basedOn w:val="TableNormal"/>
    <w:uiPriority w:val="59"/>
    <w:rsid w:val="00C5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68BC"/>
    <w:pPr>
      <w:ind w:left="720" w:hanging="720"/>
      <w:jc w:val="both"/>
    </w:pPr>
    <w:rPr>
      <w:rFonts w:cs="Arial"/>
      <w:sz w:val="22"/>
      <w:szCs w:val="20"/>
      <w:lang w:eastAsia="en-GB"/>
    </w:rPr>
  </w:style>
  <w:style w:type="character" w:customStyle="1" w:styleId="BodyTextIndentChar">
    <w:name w:val="Body Text Indent Char"/>
    <w:basedOn w:val="DefaultParagraphFont"/>
    <w:link w:val="BodyTextIndent"/>
    <w:rsid w:val="00C568BC"/>
    <w:rPr>
      <w:rFonts w:ascii="Arial" w:hAnsi="Arial" w:cs="Arial"/>
      <w:szCs w:val="20"/>
      <w:lang w:eastAsia="en-GB"/>
    </w:rPr>
  </w:style>
  <w:style w:type="paragraph" w:customStyle="1" w:styleId="CharCharChar">
    <w:name w:val="Char Char Char"/>
    <w:basedOn w:val="Normal"/>
    <w:rsid w:val="00C568BC"/>
    <w:pPr>
      <w:spacing w:after="160" w:line="240" w:lineRule="exact"/>
    </w:pPr>
    <w:rPr>
      <w:rFonts w:ascii="Tahoma" w:hAnsi="Tahoma"/>
      <w:sz w:val="20"/>
      <w:szCs w:val="20"/>
      <w:lang w:val="en-US"/>
    </w:rPr>
  </w:style>
  <w:style w:type="paragraph" w:styleId="ListParagraph">
    <w:name w:val="List Paragraph"/>
    <w:basedOn w:val="Normal"/>
    <w:uiPriority w:val="34"/>
    <w:qFormat/>
    <w:rsid w:val="00A158E7"/>
    <w:pPr>
      <w:ind w:left="720"/>
      <w:contextualSpacing/>
    </w:pPr>
  </w:style>
  <w:style w:type="paragraph" w:styleId="BodyText">
    <w:name w:val="Body Text"/>
    <w:basedOn w:val="Normal"/>
    <w:link w:val="BodyTextChar"/>
    <w:uiPriority w:val="99"/>
    <w:semiHidden/>
    <w:unhideWhenUsed/>
    <w:rsid w:val="00000F96"/>
    <w:pPr>
      <w:spacing w:after="120"/>
    </w:pPr>
  </w:style>
  <w:style w:type="character" w:customStyle="1" w:styleId="BodyTextChar">
    <w:name w:val="Body Text Char"/>
    <w:basedOn w:val="DefaultParagraphFont"/>
    <w:link w:val="BodyText"/>
    <w:uiPriority w:val="99"/>
    <w:semiHidden/>
    <w:rsid w:val="00000F96"/>
    <w:rPr>
      <w:rFonts w:ascii="Arial" w:hAnsi="Arial" w:cs="Times New Roman"/>
      <w:sz w:val="24"/>
      <w:szCs w:val="24"/>
    </w:rPr>
  </w:style>
  <w:style w:type="paragraph" w:styleId="BodyText3">
    <w:name w:val="Body Text 3"/>
    <w:basedOn w:val="Normal"/>
    <w:link w:val="BodyText3Char"/>
    <w:uiPriority w:val="99"/>
    <w:semiHidden/>
    <w:unhideWhenUsed/>
    <w:rsid w:val="00000F96"/>
    <w:pPr>
      <w:spacing w:after="120"/>
    </w:pPr>
    <w:rPr>
      <w:sz w:val="16"/>
      <w:szCs w:val="16"/>
    </w:rPr>
  </w:style>
  <w:style w:type="character" w:customStyle="1" w:styleId="BodyText3Char">
    <w:name w:val="Body Text 3 Char"/>
    <w:basedOn w:val="DefaultParagraphFont"/>
    <w:link w:val="BodyText3"/>
    <w:uiPriority w:val="99"/>
    <w:semiHidden/>
    <w:rsid w:val="00000F96"/>
    <w:rPr>
      <w:rFonts w:ascii="Arial" w:hAnsi="Arial" w:cs="Times New Roman"/>
      <w:sz w:val="16"/>
      <w:szCs w:val="16"/>
    </w:rPr>
  </w:style>
  <w:style w:type="character" w:customStyle="1" w:styleId="Heading6Char">
    <w:name w:val="Heading 6 Char"/>
    <w:basedOn w:val="DefaultParagraphFont"/>
    <w:link w:val="Heading6"/>
    <w:rsid w:val="00000F96"/>
    <w:rPr>
      <w:rFonts w:ascii="Times New Roman" w:hAnsi="Times New Roman" w:cs="Times New Roman"/>
      <w:b/>
      <w:bCs/>
      <w:lang w:eastAsia="en-GB"/>
    </w:rPr>
  </w:style>
  <w:style w:type="character" w:customStyle="1" w:styleId="Heading5Char">
    <w:name w:val="Heading 5 Char"/>
    <w:basedOn w:val="DefaultParagraphFont"/>
    <w:link w:val="Heading5"/>
    <w:uiPriority w:val="9"/>
    <w:semiHidden/>
    <w:rsid w:val="00BC5BE1"/>
    <w:rPr>
      <w:rFonts w:asciiTheme="majorHAnsi" w:eastAsiaTheme="majorEastAsia" w:hAnsiTheme="majorHAnsi" w:cstheme="majorBidi"/>
      <w:color w:val="243F60" w:themeColor="accent1" w:themeShade="7F"/>
      <w:sz w:val="24"/>
      <w:szCs w:val="24"/>
    </w:rPr>
  </w:style>
  <w:style w:type="paragraph" w:customStyle="1" w:styleId="Default">
    <w:name w:val="Default"/>
    <w:rsid w:val="00A4228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017B8"/>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24128">
      <w:bodyDiv w:val="1"/>
      <w:marLeft w:val="0"/>
      <w:marRight w:val="0"/>
      <w:marTop w:val="0"/>
      <w:marBottom w:val="0"/>
      <w:divBdr>
        <w:top w:val="none" w:sz="0" w:space="0" w:color="auto"/>
        <w:left w:val="none" w:sz="0" w:space="0" w:color="auto"/>
        <w:bottom w:val="none" w:sz="0" w:space="0" w:color="auto"/>
        <w:right w:val="none" w:sz="0" w:space="0" w:color="auto"/>
      </w:divBdr>
    </w:div>
    <w:div w:id="421804505">
      <w:bodyDiv w:val="1"/>
      <w:marLeft w:val="0"/>
      <w:marRight w:val="0"/>
      <w:marTop w:val="0"/>
      <w:marBottom w:val="0"/>
      <w:divBdr>
        <w:top w:val="none" w:sz="0" w:space="0" w:color="auto"/>
        <w:left w:val="none" w:sz="0" w:space="0" w:color="auto"/>
        <w:bottom w:val="none" w:sz="0" w:space="0" w:color="auto"/>
        <w:right w:val="none" w:sz="0" w:space="0" w:color="auto"/>
      </w:divBdr>
    </w:div>
    <w:div w:id="608895595">
      <w:bodyDiv w:val="1"/>
      <w:marLeft w:val="0"/>
      <w:marRight w:val="0"/>
      <w:marTop w:val="0"/>
      <w:marBottom w:val="0"/>
      <w:divBdr>
        <w:top w:val="none" w:sz="0" w:space="0" w:color="auto"/>
        <w:left w:val="none" w:sz="0" w:space="0" w:color="auto"/>
        <w:bottom w:val="none" w:sz="0" w:space="0" w:color="auto"/>
        <w:right w:val="none" w:sz="0" w:space="0" w:color="auto"/>
      </w:divBdr>
    </w:div>
    <w:div w:id="641082878">
      <w:bodyDiv w:val="1"/>
      <w:marLeft w:val="0"/>
      <w:marRight w:val="0"/>
      <w:marTop w:val="0"/>
      <w:marBottom w:val="0"/>
      <w:divBdr>
        <w:top w:val="none" w:sz="0" w:space="0" w:color="auto"/>
        <w:left w:val="none" w:sz="0" w:space="0" w:color="auto"/>
        <w:bottom w:val="none" w:sz="0" w:space="0" w:color="auto"/>
        <w:right w:val="none" w:sz="0" w:space="0" w:color="auto"/>
      </w:divBdr>
      <w:divsChild>
        <w:div w:id="2014264405">
          <w:marLeft w:val="0"/>
          <w:marRight w:val="0"/>
          <w:marTop w:val="0"/>
          <w:marBottom w:val="0"/>
          <w:divBdr>
            <w:top w:val="none" w:sz="0" w:space="0" w:color="auto"/>
            <w:left w:val="none" w:sz="0" w:space="0" w:color="auto"/>
            <w:bottom w:val="none" w:sz="0" w:space="0" w:color="auto"/>
            <w:right w:val="none" w:sz="0" w:space="0" w:color="auto"/>
          </w:divBdr>
          <w:divsChild>
            <w:div w:id="1377271370">
              <w:marLeft w:val="0"/>
              <w:marRight w:val="0"/>
              <w:marTop w:val="0"/>
              <w:marBottom w:val="0"/>
              <w:divBdr>
                <w:top w:val="none" w:sz="0" w:space="0" w:color="auto"/>
                <w:left w:val="none" w:sz="0" w:space="0" w:color="auto"/>
                <w:bottom w:val="none" w:sz="0" w:space="0" w:color="auto"/>
                <w:right w:val="none" w:sz="0" w:space="0" w:color="auto"/>
              </w:divBdr>
              <w:divsChild>
                <w:div w:id="1729499830">
                  <w:marLeft w:val="0"/>
                  <w:marRight w:val="0"/>
                  <w:marTop w:val="0"/>
                  <w:marBottom w:val="0"/>
                  <w:divBdr>
                    <w:top w:val="none" w:sz="0" w:space="0" w:color="auto"/>
                    <w:left w:val="none" w:sz="0" w:space="0" w:color="auto"/>
                    <w:bottom w:val="none" w:sz="0" w:space="0" w:color="auto"/>
                    <w:right w:val="none" w:sz="0" w:space="0" w:color="auto"/>
                  </w:divBdr>
                  <w:divsChild>
                    <w:div w:id="1943882039">
                      <w:marLeft w:val="0"/>
                      <w:marRight w:val="0"/>
                      <w:marTop w:val="375"/>
                      <w:marBottom w:val="0"/>
                      <w:divBdr>
                        <w:top w:val="none" w:sz="0" w:space="0" w:color="auto"/>
                        <w:left w:val="none" w:sz="0" w:space="0" w:color="auto"/>
                        <w:bottom w:val="none" w:sz="0" w:space="0" w:color="auto"/>
                        <w:right w:val="none" w:sz="0" w:space="0" w:color="auto"/>
                      </w:divBdr>
                      <w:divsChild>
                        <w:div w:id="1036660312">
                          <w:marLeft w:val="0"/>
                          <w:marRight w:val="0"/>
                          <w:marTop w:val="0"/>
                          <w:marBottom w:val="0"/>
                          <w:divBdr>
                            <w:top w:val="none" w:sz="0" w:space="0" w:color="auto"/>
                            <w:left w:val="none" w:sz="0" w:space="0" w:color="auto"/>
                            <w:bottom w:val="none" w:sz="0" w:space="0" w:color="auto"/>
                            <w:right w:val="none" w:sz="0" w:space="0" w:color="auto"/>
                          </w:divBdr>
                          <w:divsChild>
                            <w:div w:id="73745975">
                              <w:marLeft w:val="0"/>
                              <w:marRight w:val="0"/>
                              <w:marTop w:val="0"/>
                              <w:marBottom w:val="360"/>
                              <w:divBdr>
                                <w:top w:val="none" w:sz="0" w:space="0" w:color="auto"/>
                                <w:left w:val="none" w:sz="0" w:space="0" w:color="auto"/>
                                <w:bottom w:val="none" w:sz="0" w:space="0" w:color="auto"/>
                                <w:right w:val="none" w:sz="0" w:space="0" w:color="auto"/>
                              </w:divBdr>
                              <w:divsChild>
                                <w:div w:id="2115056737">
                                  <w:marLeft w:val="0"/>
                                  <w:marRight w:val="0"/>
                                  <w:marTop w:val="0"/>
                                  <w:marBottom w:val="0"/>
                                  <w:divBdr>
                                    <w:top w:val="none" w:sz="0" w:space="0" w:color="auto"/>
                                    <w:left w:val="none" w:sz="0" w:space="0" w:color="auto"/>
                                    <w:bottom w:val="none" w:sz="0" w:space="0" w:color="auto"/>
                                    <w:right w:val="none" w:sz="0" w:space="0" w:color="auto"/>
                                  </w:divBdr>
                                  <w:divsChild>
                                    <w:div w:id="532688756">
                                      <w:marLeft w:val="0"/>
                                      <w:marRight w:val="4"/>
                                      <w:marTop w:val="0"/>
                                      <w:marBottom w:val="0"/>
                                      <w:divBdr>
                                        <w:top w:val="none" w:sz="0" w:space="0" w:color="auto"/>
                                        <w:left w:val="none" w:sz="0" w:space="0" w:color="auto"/>
                                        <w:bottom w:val="none" w:sz="0" w:space="0" w:color="auto"/>
                                        <w:right w:val="none" w:sz="0" w:space="0" w:color="auto"/>
                                      </w:divBdr>
                                    </w:div>
                                    <w:div w:id="103391804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361738">
      <w:bodyDiv w:val="1"/>
      <w:marLeft w:val="0"/>
      <w:marRight w:val="0"/>
      <w:marTop w:val="0"/>
      <w:marBottom w:val="0"/>
      <w:divBdr>
        <w:top w:val="none" w:sz="0" w:space="0" w:color="auto"/>
        <w:left w:val="none" w:sz="0" w:space="0" w:color="auto"/>
        <w:bottom w:val="none" w:sz="0" w:space="0" w:color="auto"/>
        <w:right w:val="none" w:sz="0" w:space="0" w:color="auto"/>
      </w:divBdr>
    </w:div>
    <w:div w:id="673538116">
      <w:bodyDiv w:val="1"/>
      <w:marLeft w:val="0"/>
      <w:marRight w:val="0"/>
      <w:marTop w:val="0"/>
      <w:marBottom w:val="0"/>
      <w:divBdr>
        <w:top w:val="none" w:sz="0" w:space="0" w:color="auto"/>
        <w:left w:val="none" w:sz="0" w:space="0" w:color="auto"/>
        <w:bottom w:val="none" w:sz="0" w:space="0" w:color="auto"/>
        <w:right w:val="none" w:sz="0" w:space="0" w:color="auto"/>
      </w:divBdr>
    </w:div>
    <w:div w:id="792792329">
      <w:bodyDiv w:val="1"/>
      <w:marLeft w:val="0"/>
      <w:marRight w:val="0"/>
      <w:marTop w:val="0"/>
      <w:marBottom w:val="0"/>
      <w:divBdr>
        <w:top w:val="none" w:sz="0" w:space="0" w:color="auto"/>
        <w:left w:val="none" w:sz="0" w:space="0" w:color="auto"/>
        <w:bottom w:val="none" w:sz="0" w:space="0" w:color="auto"/>
        <w:right w:val="none" w:sz="0" w:space="0" w:color="auto"/>
      </w:divBdr>
    </w:div>
    <w:div w:id="1253320278">
      <w:bodyDiv w:val="1"/>
      <w:marLeft w:val="0"/>
      <w:marRight w:val="0"/>
      <w:marTop w:val="0"/>
      <w:marBottom w:val="0"/>
      <w:divBdr>
        <w:top w:val="none" w:sz="0" w:space="0" w:color="auto"/>
        <w:left w:val="none" w:sz="0" w:space="0" w:color="auto"/>
        <w:bottom w:val="none" w:sz="0" w:space="0" w:color="auto"/>
        <w:right w:val="none" w:sz="0" w:space="0" w:color="auto"/>
      </w:divBdr>
    </w:div>
    <w:div w:id="1404983963">
      <w:bodyDiv w:val="1"/>
      <w:marLeft w:val="0"/>
      <w:marRight w:val="0"/>
      <w:marTop w:val="0"/>
      <w:marBottom w:val="0"/>
      <w:divBdr>
        <w:top w:val="none" w:sz="0" w:space="0" w:color="auto"/>
        <w:left w:val="none" w:sz="0" w:space="0" w:color="auto"/>
        <w:bottom w:val="none" w:sz="0" w:space="0" w:color="auto"/>
        <w:right w:val="none" w:sz="0" w:space="0" w:color="auto"/>
      </w:divBdr>
    </w:div>
    <w:div w:id="1673557480">
      <w:bodyDiv w:val="1"/>
      <w:marLeft w:val="0"/>
      <w:marRight w:val="0"/>
      <w:marTop w:val="0"/>
      <w:marBottom w:val="0"/>
      <w:divBdr>
        <w:top w:val="none" w:sz="0" w:space="0" w:color="auto"/>
        <w:left w:val="none" w:sz="0" w:space="0" w:color="auto"/>
        <w:bottom w:val="none" w:sz="0" w:space="0" w:color="auto"/>
        <w:right w:val="none" w:sz="0" w:space="0" w:color="auto"/>
      </w:divBdr>
    </w:div>
    <w:div w:id="1720086615">
      <w:bodyDiv w:val="1"/>
      <w:marLeft w:val="0"/>
      <w:marRight w:val="0"/>
      <w:marTop w:val="0"/>
      <w:marBottom w:val="0"/>
      <w:divBdr>
        <w:top w:val="none" w:sz="0" w:space="0" w:color="auto"/>
        <w:left w:val="none" w:sz="0" w:space="0" w:color="auto"/>
        <w:bottom w:val="none" w:sz="0" w:space="0" w:color="auto"/>
        <w:right w:val="none" w:sz="0" w:space="0" w:color="auto"/>
      </w:divBdr>
    </w:div>
    <w:div w:id="1764913905">
      <w:bodyDiv w:val="1"/>
      <w:marLeft w:val="0"/>
      <w:marRight w:val="0"/>
      <w:marTop w:val="0"/>
      <w:marBottom w:val="0"/>
      <w:divBdr>
        <w:top w:val="none" w:sz="0" w:space="0" w:color="auto"/>
        <w:left w:val="none" w:sz="0" w:space="0" w:color="auto"/>
        <w:bottom w:val="none" w:sz="0" w:space="0" w:color="auto"/>
        <w:right w:val="none" w:sz="0" w:space="0" w:color="auto"/>
      </w:divBdr>
    </w:div>
    <w:div w:id="1808668337">
      <w:bodyDiv w:val="1"/>
      <w:marLeft w:val="0"/>
      <w:marRight w:val="0"/>
      <w:marTop w:val="0"/>
      <w:marBottom w:val="0"/>
      <w:divBdr>
        <w:top w:val="none" w:sz="0" w:space="0" w:color="auto"/>
        <w:left w:val="none" w:sz="0" w:space="0" w:color="auto"/>
        <w:bottom w:val="none" w:sz="0" w:space="0" w:color="auto"/>
        <w:right w:val="none" w:sz="0" w:space="0" w:color="auto"/>
      </w:divBdr>
    </w:div>
    <w:div w:id="1830363711">
      <w:bodyDiv w:val="1"/>
      <w:marLeft w:val="0"/>
      <w:marRight w:val="0"/>
      <w:marTop w:val="0"/>
      <w:marBottom w:val="0"/>
      <w:divBdr>
        <w:top w:val="none" w:sz="0" w:space="0" w:color="auto"/>
        <w:left w:val="none" w:sz="0" w:space="0" w:color="auto"/>
        <w:bottom w:val="none" w:sz="0" w:space="0" w:color="auto"/>
        <w:right w:val="none" w:sz="0" w:space="0" w:color="auto"/>
      </w:divBdr>
    </w:div>
    <w:div w:id="1988707470">
      <w:bodyDiv w:val="1"/>
      <w:marLeft w:val="0"/>
      <w:marRight w:val="0"/>
      <w:marTop w:val="0"/>
      <w:marBottom w:val="0"/>
      <w:divBdr>
        <w:top w:val="none" w:sz="0" w:space="0" w:color="auto"/>
        <w:left w:val="none" w:sz="0" w:space="0" w:color="auto"/>
        <w:bottom w:val="none" w:sz="0" w:space="0" w:color="auto"/>
        <w:right w:val="none" w:sz="0" w:space="0" w:color="auto"/>
      </w:divBdr>
    </w:div>
    <w:div w:id="2059932465">
      <w:bodyDiv w:val="1"/>
      <w:marLeft w:val="0"/>
      <w:marRight w:val="0"/>
      <w:marTop w:val="0"/>
      <w:marBottom w:val="0"/>
      <w:divBdr>
        <w:top w:val="none" w:sz="0" w:space="0" w:color="auto"/>
        <w:left w:val="none" w:sz="0" w:space="0" w:color="auto"/>
        <w:bottom w:val="none" w:sz="0" w:space="0" w:color="auto"/>
        <w:right w:val="none" w:sz="0" w:space="0" w:color="auto"/>
      </w:divBdr>
    </w:div>
    <w:div w:id="20819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334815A38C54286529694372C814E" ma:contentTypeVersion="12" ma:contentTypeDescription="Create a new document." ma:contentTypeScope="" ma:versionID="5e3a37fd468ebf053c62ffeb37d59f47">
  <xsd:schema xmlns:xsd="http://www.w3.org/2001/XMLSchema" xmlns:xs="http://www.w3.org/2001/XMLSchema" xmlns:p="http://schemas.microsoft.com/office/2006/metadata/properties" xmlns:ns2="a01aedf9-189d-4e2e-9660-6a5f116efe2c" xmlns:ns3="2033292e-2dcc-4759-b06f-77e6f1eed395" targetNamespace="http://schemas.microsoft.com/office/2006/metadata/properties" ma:root="true" ma:fieldsID="e8765325a43816b4d01a5a792ba0f572" ns2:_="" ns3:_="">
    <xsd:import namespace="a01aedf9-189d-4e2e-9660-6a5f116efe2c"/>
    <xsd:import namespace="2033292e-2dcc-4759-b06f-77e6f1eed3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aedf9-189d-4e2e-9660-6a5f116ef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3292e-2dcc-4759-b06f-77e6f1eed3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277F7-EBE4-464C-A6E0-201FADF731F6}">
  <ds:schemaRefs>
    <ds:schemaRef ds:uri="http://schemas.microsoft.com/sharepoint/v3/contenttype/forms"/>
  </ds:schemaRefs>
</ds:datastoreItem>
</file>

<file path=customXml/itemProps2.xml><?xml version="1.0" encoding="utf-8"?>
<ds:datastoreItem xmlns:ds="http://schemas.openxmlformats.org/officeDocument/2006/customXml" ds:itemID="{E59ACD55-65AA-443B-B5A9-30409F4DE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aedf9-189d-4e2e-9660-6a5f116efe2c"/>
    <ds:schemaRef ds:uri="2033292e-2dcc-4759-b06f-77e6f1eed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0E9B8-7312-437D-9574-6A79BE5D65E4}">
  <ds:schemaRefs>
    <ds:schemaRef ds:uri="http://schemas.openxmlformats.org/officeDocument/2006/bibliography"/>
  </ds:schemaRefs>
</ds:datastoreItem>
</file>

<file path=customXml/itemProps4.xml><?xml version="1.0" encoding="utf-8"?>
<ds:datastoreItem xmlns:ds="http://schemas.openxmlformats.org/officeDocument/2006/customXml" ds:itemID="{D2087533-E0A5-41E6-965E-07EB05D2464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31</TotalTime>
  <Pages>9</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CIOSPCT</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Baker</dc:creator>
  <cp:lastModifiedBy>TREWEEK, Bethany (KERNOW HEALTH CIC)</cp:lastModifiedBy>
  <cp:revision>6</cp:revision>
  <cp:lastPrinted>2018-12-04T10:38:00Z</cp:lastPrinted>
  <dcterms:created xsi:type="dcterms:W3CDTF">2024-09-04T16:26:00Z</dcterms:created>
  <dcterms:modified xsi:type="dcterms:W3CDTF">2024-09-06T08:37:00Z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0x010100A59334815A38C54286529694372C814E</vt:lpwstr>
  </property>
</Properties>
</file>